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5D" w:rsidRPr="00FD09C0" w:rsidRDefault="00D9615D">
      <w:pPr>
        <w:pStyle w:val="Heading3"/>
        <w:jc w:val="both"/>
        <w:rPr>
          <w:b/>
          <w:bCs/>
        </w:rPr>
      </w:pPr>
      <w:bookmarkStart w:id="0" w:name="_GoBack"/>
      <w:bookmarkEnd w:id="0"/>
      <w:r w:rsidRPr="00FD09C0">
        <w:rPr>
          <w:b/>
          <w:bCs/>
        </w:rPr>
        <w:t>Generalvollmacht mit Substitutionsbefugnis</w:t>
      </w:r>
    </w:p>
    <w:p w:rsidR="00D9615D" w:rsidRPr="00FD09C0" w:rsidRDefault="00D9615D">
      <w:pPr>
        <w:jc w:val="both"/>
        <w:rPr>
          <w:rFonts w:ascii="Arial" w:hAnsi="Arial" w:cs="Arial"/>
        </w:rPr>
      </w:pPr>
    </w:p>
    <w:p w:rsidR="00D9615D" w:rsidRPr="00FD09C0" w:rsidRDefault="00D9615D">
      <w:pPr>
        <w:jc w:val="both"/>
        <w:rPr>
          <w:rFonts w:ascii="Arial" w:hAnsi="Arial" w:cs="Arial"/>
        </w:rPr>
      </w:pPr>
    </w:p>
    <w:p w:rsidR="00D9615D" w:rsidRPr="00FD09C0" w:rsidRDefault="00D9615D">
      <w:pPr>
        <w:spacing w:line="280" w:lineRule="exact"/>
        <w:jc w:val="both"/>
        <w:rPr>
          <w:rFonts w:ascii="Arial" w:hAnsi="Arial" w:cs="Arial"/>
          <w:sz w:val="22"/>
        </w:rPr>
      </w:pPr>
      <w:r w:rsidRPr="00FD09C0">
        <w:rPr>
          <w:rFonts w:ascii="Arial" w:hAnsi="Arial" w:cs="Arial"/>
          <w:sz w:val="22"/>
        </w:rPr>
        <w:t>Der/Die unterzeichnete(n)</w:t>
      </w: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r w:rsidRPr="00FD09C0">
        <w:rPr>
          <w:rFonts w:ascii="Arial" w:hAnsi="Arial" w:cs="Arial"/>
          <w:sz w:val="22"/>
        </w:rPr>
        <w:t>ernenn(t/en)</w:t>
      </w: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r w:rsidRPr="00FD09C0">
        <w:rPr>
          <w:rFonts w:ascii="Arial" w:hAnsi="Arial" w:cs="Arial"/>
          <w:sz w:val="22"/>
        </w:rPr>
        <w:t>zu seinem/ihrem Generalbevollmächtigten in allen seinen/ihren Angelegenheiten, in denen eine recht</w:t>
      </w:r>
      <w:r w:rsidRPr="00FD09C0">
        <w:rPr>
          <w:rFonts w:ascii="Arial" w:hAnsi="Arial" w:cs="Arial"/>
          <w:sz w:val="22"/>
        </w:rPr>
        <w:t>s</w:t>
      </w:r>
      <w:r w:rsidRPr="00FD09C0">
        <w:rPr>
          <w:rFonts w:ascii="Arial" w:hAnsi="Arial" w:cs="Arial"/>
          <w:sz w:val="22"/>
        </w:rPr>
        <w:t>geschäftliche Vertretung möglich ist.</w:t>
      </w:r>
    </w:p>
    <w:p w:rsidR="00D9615D" w:rsidRPr="00FD09C0" w:rsidRDefault="00D9615D">
      <w:pPr>
        <w:spacing w:line="280" w:lineRule="exact"/>
        <w:jc w:val="both"/>
        <w:rPr>
          <w:rFonts w:ascii="Arial" w:hAnsi="Arial" w:cs="Arial"/>
          <w:sz w:val="22"/>
        </w:rPr>
      </w:pPr>
    </w:p>
    <w:p w:rsidR="00D9615D" w:rsidRPr="00FD09C0" w:rsidRDefault="00D9615D">
      <w:pPr>
        <w:pStyle w:val="BodyText"/>
        <w:jc w:val="both"/>
        <w:rPr>
          <w:sz w:val="22"/>
        </w:rPr>
      </w:pPr>
      <w:r w:rsidRPr="00FD09C0">
        <w:rPr>
          <w:sz w:val="22"/>
        </w:rPr>
        <w:t>Der/Die Bevollmächtigte ist kraft dieser Vollmacht befugt, den/die Vollmachtgeber(in) vor allen Behö</w:t>
      </w:r>
      <w:r w:rsidRPr="00FD09C0">
        <w:rPr>
          <w:sz w:val="22"/>
        </w:rPr>
        <w:t>r</w:t>
      </w:r>
      <w:r w:rsidRPr="00FD09C0">
        <w:rPr>
          <w:sz w:val="22"/>
        </w:rPr>
        <w:t>den der Verwaltung und der streitigen und nichtstreitigen Gerichtsbarkeit sowie auch Privatpersonen gegenüber rechtsgültig zu vertreten, mit der Wirkung, dass der/die Vollmachtgeber(in) in gleicher We</w:t>
      </w:r>
      <w:r w:rsidRPr="00FD09C0">
        <w:rPr>
          <w:sz w:val="22"/>
        </w:rPr>
        <w:t>i</w:t>
      </w:r>
      <w:r w:rsidRPr="00FD09C0">
        <w:rPr>
          <w:sz w:val="22"/>
        </w:rPr>
        <w:t>se berechtigt und verpflichtet wird/werden, wie wenn er/sie selbst gehandelt hätte(n).</w:t>
      </w: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r w:rsidRPr="00FD09C0">
        <w:rPr>
          <w:rFonts w:ascii="Arial" w:hAnsi="Arial" w:cs="Arial"/>
          <w:sz w:val="22"/>
        </w:rPr>
        <w:t>Insbesondere ist der/die Bevollmächtigte ermächtigt, im Namen des/der Vollmachtgeber(s/in) alle Arten von Rechtsgeschäften und Rechtshandlungen vorzunehmen, die dabei erforderl</w:t>
      </w:r>
      <w:r w:rsidRPr="00FD09C0">
        <w:rPr>
          <w:rFonts w:ascii="Arial" w:hAnsi="Arial" w:cs="Arial"/>
          <w:sz w:val="22"/>
        </w:rPr>
        <w:t>i</w:t>
      </w:r>
      <w:r w:rsidRPr="00FD09C0">
        <w:rPr>
          <w:rFonts w:ascii="Arial" w:hAnsi="Arial" w:cs="Arial"/>
          <w:sz w:val="22"/>
        </w:rPr>
        <w:t>chen Formalit</w:t>
      </w:r>
      <w:r w:rsidRPr="00FD09C0">
        <w:rPr>
          <w:rFonts w:ascii="Arial" w:hAnsi="Arial" w:cs="Arial"/>
          <w:sz w:val="22"/>
        </w:rPr>
        <w:t>ä</w:t>
      </w:r>
      <w:r w:rsidRPr="00FD09C0">
        <w:rPr>
          <w:rFonts w:ascii="Arial" w:hAnsi="Arial" w:cs="Arial"/>
          <w:sz w:val="22"/>
        </w:rPr>
        <w:t>ten, wie öffentliche Beurkundungen von Rechtsgeschäften über dingliche Rechte an Grundstücken, Anmeldung von grundbuchlichen Eintragungen, Vor- und Anme</w:t>
      </w:r>
      <w:r w:rsidRPr="00FD09C0">
        <w:rPr>
          <w:rFonts w:ascii="Arial" w:hAnsi="Arial" w:cs="Arial"/>
          <w:sz w:val="22"/>
        </w:rPr>
        <w:t>r</w:t>
      </w:r>
      <w:r w:rsidRPr="00FD09C0">
        <w:rPr>
          <w:rFonts w:ascii="Arial" w:hAnsi="Arial" w:cs="Arial"/>
          <w:sz w:val="22"/>
        </w:rPr>
        <w:t>kungen sowie von Löschungen von solchen usw., zu erfüllen, Gelder, Wertschriften und a</w:t>
      </w:r>
      <w:r w:rsidRPr="00FD09C0">
        <w:rPr>
          <w:rFonts w:ascii="Arial" w:hAnsi="Arial" w:cs="Arial"/>
          <w:sz w:val="22"/>
        </w:rPr>
        <w:t>n</w:t>
      </w:r>
      <w:r w:rsidRPr="00FD09C0">
        <w:rPr>
          <w:rFonts w:ascii="Arial" w:hAnsi="Arial" w:cs="Arial"/>
          <w:sz w:val="22"/>
        </w:rPr>
        <w:t>dere Vermögenswerte in Empfang zu nehmen und dafür rechtsgültig zu quittieren, nötige</w:t>
      </w:r>
      <w:r w:rsidRPr="00FD09C0">
        <w:rPr>
          <w:rFonts w:ascii="Arial" w:hAnsi="Arial" w:cs="Arial"/>
          <w:sz w:val="22"/>
        </w:rPr>
        <w:t>n</w:t>
      </w:r>
      <w:r w:rsidRPr="00FD09C0">
        <w:rPr>
          <w:rFonts w:ascii="Arial" w:hAnsi="Arial" w:cs="Arial"/>
          <w:sz w:val="22"/>
        </w:rPr>
        <w:t>falls auch Verpflichtungen irgendwelcher Art, auch Wec</w:t>
      </w:r>
      <w:r w:rsidRPr="00FD09C0">
        <w:rPr>
          <w:rFonts w:ascii="Arial" w:hAnsi="Arial" w:cs="Arial"/>
          <w:sz w:val="22"/>
        </w:rPr>
        <w:t>h</w:t>
      </w:r>
      <w:r w:rsidRPr="00FD09C0">
        <w:rPr>
          <w:rFonts w:ascii="Arial" w:hAnsi="Arial" w:cs="Arial"/>
          <w:sz w:val="22"/>
        </w:rPr>
        <w:t>selverpflichtungen einzugehen und solche zu erfüllen, im Falle von Zwangsvollstreckungen für und gegen den/die Vollmachtg</w:t>
      </w:r>
      <w:r w:rsidRPr="00FD09C0">
        <w:rPr>
          <w:rFonts w:ascii="Arial" w:hAnsi="Arial" w:cs="Arial"/>
          <w:sz w:val="22"/>
        </w:rPr>
        <w:t>e</w:t>
      </w:r>
      <w:r w:rsidRPr="00FD09C0">
        <w:rPr>
          <w:rFonts w:ascii="Arial" w:hAnsi="Arial" w:cs="Arial"/>
          <w:sz w:val="22"/>
        </w:rPr>
        <w:t>ber(in) die erforderlichen Begehren und Anträge zu stellen, an Gläubige</w:t>
      </w:r>
      <w:r w:rsidRPr="00FD09C0">
        <w:rPr>
          <w:rFonts w:ascii="Arial" w:hAnsi="Arial" w:cs="Arial"/>
          <w:sz w:val="22"/>
        </w:rPr>
        <w:t>r</w:t>
      </w:r>
      <w:r w:rsidRPr="00FD09C0">
        <w:rPr>
          <w:rFonts w:ascii="Arial" w:hAnsi="Arial" w:cs="Arial"/>
          <w:sz w:val="22"/>
        </w:rPr>
        <w:t>versammlungen in Konkursen, bei Gläubigergemeinschaften und Nachlassverfahren teilzunehmen, ve</w:t>
      </w:r>
      <w:r w:rsidRPr="00FD09C0">
        <w:rPr>
          <w:rFonts w:ascii="Arial" w:hAnsi="Arial" w:cs="Arial"/>
          <w:sz w:val="22"/>
        </w:rPr>
        <w:t>r</w:t>
      </w:r>
      <w:r w:rsidRPr="00FD09C0">
        <w:rPr>
          <w:rFonts w:ascii="Arial" w:hAnsi="Arial" w:cs="Arial"/>
          <w:sz w:val="22"/>
        </w:rPr>
        <w:t>bindliche Erklärungen abzugeben, Zahlungen entgegenzunehmen oder zu leisten, Postsendungen aller Art entgegenzunehmen, Prozesse zu führen, Schiedsgerichte anzunehmen, gerichtliche oder aussergerichtliche Vergleiche abzuschliessen, den Abstand von Klagen oder die Ane</w:t>
      </w:r>
      <w:r w:rsidRPr="00FD09C0">
        <w:rPr>
          <w:rFonts w:ascii="Arial" w:hAnsi="Arial" w:cs="Arial"/>
          <w:sz w:val="22"/>
        </w:rPr>
        <w:t>r</w:t>
      </w:r>
      <w:r w:rsidRPr="00FD09C0">
        <w:rPr>
          <w:rFonts w:ascii="Arial" w:hAnsi="Arial" w:cs="Arial"/>
          <w:sz w:val="22"/>
        </w:rPr>
        <w:t>kennung so</w:t>
      </w:r>
      <w:r w:rsidRPr="00FD09C0">
        <w:rPr>
          <w:rFonts w:ascii="Arial" w:hAnsi="Arial" w:cs="Arial"/>
          <w:sz w:val="22"/>
        </w:rPr>
        <w:t>l</w:t>
      </w:r>
      <w:r w:rsidRPr="00FD09C0">
        <w:rPr>
          <w:rFonts w:ascii="Arial" w:hAnsi="Arial" w:cs="Arial"/>
          <w:sz w:val="22"/>
        </w:rPr>
        <w:t>cher, und die Berufung gegen Urteile zu erklären, auch andere Rechtsmittel zu ergreifen, die Streitgegenstände entgegenzunehmen oder herauszugeben, rechtskräftig g</w:t>
      </w:r>
      <w:r w:rsidRPr="00FD09C0">
        <w:rPr>
          <w:rFonts w:ascii="Arial" w:hAnsi="Arial" w:cs="Arial"/>
          <w:sz w:val="22"/>
        </w:rPr>
        <w:t>e</w:t>
      </w:r>
      <w:r w:rsidRPr="00FD09C0">
        <w:rPr>
          <w:rFonts w:ascii="Arial" w:hAnsi="Arial" w:cs="Arial"/>
          <w:sz w:val="22"/>
        </w:rPr>
        <w:t>wordene Urteile oder solchen gleichwertige Urkunden vollstrecken zu lassen, Strafklagen zu erheben, Steuererklärungen a</w:t>
      </w:r>
      <w:r w:rsidRPr="00FD09C0">
        <w:rPr>
          <w:rFonts w:ascii="Arial" w:hAnsi="Arial" w:cs="Arial"/>
          <w:sz w:val="22"/>
        </w:rPr>
        <w:t>b</w:t>
      </w:r>
      <w:r w:rsidRPr="00FD09C0">
        <w:rPr>
          <w:rFonts w:ascii="Arial" w:hAnsi="Arial" w:cs="Arial"/>
          <w:sz w:val="22"/>
        </w:rPr>
        <w:t>zugeben, Rekurse gegen Steuereinschätzungen zu erheben oder solche anzuerkennen, an Aktionär- oder Genossenschafterversammlungen teilzune</w:t>
      </w:r>
      <w:r w:rsidRPr="00FD09C0">
        <w:rPr>
          <w:rFonts w:ascii="Arial" w:hAnsi="Arial" w:cs="Arial"/>
          <w:sz w:val="22"/>
        </w:rPr>
        <w:t>h</w:t>
      </w:r>
      <w:r w:rsidRPr="00FD09C0">
        <w:rPr>
          <w:rFonts w:ascii="Arial" w:hAnsi="Arial" w:cs="Arial"/>
          <w:sz w:val="22"/>
        </w:rPr>
        <w:t>men, Erbschaften anzutreten oder auszuschlagen, die Sicherung solcher (Inventare, Er</w:t>
      </w:r>
      <w:r w:rsidRPr="00FD09C0">
        <w:rPr>
          <w:rFonts w:ascii="Arial" w:hAnsi="Arial" w:cs="Arial"/>
          <w:sz w:val="22"/>
        </w:rPr>
        <w:t>b</w:t>
      </w:r>
      <w:r w:rsidRPr="00FD09C0">
        <w:rPr>
          <w:rFonts w:ascii="Arial" w:hAnsi="Arial" w:cs="Arial"/>
          <w:sz w:val="22"/>
        </w:rPr>
        <w:t>schaftsverwaltungen, Vertretung der Erbengemeinschaft und dgl.) zu ve</w:t>
      </w:r>
      <w:r w:rsidRPr="00FD09C0">
        <w:rPr>
          <w:rFonts w:ascii="Arial" w:hAnsi="Arial" w:cs="Arial"/>
          <w:sz w:val="22"/>
        </w:rPr>
        <w:t>r</w:t>
      </w:r>
      <w:r w:rsidRPr="00FD09C0">
        <w:rPr>
          <w:rFonts w:ascii="Arial" w:hAnsi="Arial" w:cs="Arial"/>
          <w:sz w:val="22"/>
        </w:rPr>
        <w:t>langen, öffentliche Inventare oder amtliche Liquidationen zu begehren, bei Erbauskäufen, Erbverzichten, Erbte</w:t>
      </w:r>
      <w:r w:rsidRPr="00FD09C0">
        <w:rPr>
          <w:rFonts w:ascii="Arial" w:hAnsi="Arial" w:cs="Arial"/>
          <w:sz w:val="22"/>
        </w:rPr>
        <w:t>i</w:t>
      </w:r>
      <w:r w:rsidRPr="00FD09C0">
        <w:rPr>
          <w:rFonts w:ascii="Arial" w:hAnsi="Arial" w:cs="Arial"/>
          <w:sz w:val="22"/>
        </w:rPr>
        <w:t>lungen und anderen Erbauseinandersetzungen mitzuwirken, Verfügungen von Todes w</w:t>
      </w:r>
      <w:r w:rsidRPr="00FD09C0">
        <w:rPr>
          <w:rFonts w:ascii="Arial" w:hAnsi="Arial" w:cs="Arial"/>
          <w:sz w:val="22"/>
        </w:rPr>
        <w:t>e</w:t>
      </w:r>
      <w:r w:rsidRPr="00FD09C0">
        <w:rPr>
          <w:rFonts w:ascii="Arial" w:hAnsi="Arial" w:cs="Arial"/>
          <w:sz w:val="22"/>
        </w:rPr>
        <w:t>gen anzuerkennen oder anzufechten, die Verletzung von Pflichtteilsrechten gütlich oder rechtlich zu verfolgen, Erbschaften und Vermächtnisse entgegenzunehmen und dafür rechtsgültig zu bescheinigen, Erbteile abzutreten oder zu verpfänden, wie auch andere Vermögenswerte, insbeso</w:t>
      </w:r>
      <w:r w:rsidRPr="00FD09C0">
        <w:rPr>
          <w:rFonts w:ascii="Arial" w:hAnsi="Arial" w:cs="Arial"/>
          <w:sz w:val="22"/>
        </w:rPr>
        <w:t>n</w:t>
      </w:r>
      <w:r w:rsidRPr="00FD09C0">
        <w:rPr>
          <w:rFonts w:ascii="Arial" w:hAnsi="Arial" w:cs="Arial"/>
          <w:sz w:val="22"/>
        </w:rPr>
        <w:t>dere Grundstücke, zu veräussern, zu verpfänden, oder mit andern beschränkten dinglichen Rechten zu belasten, oder solche zu erwerben, Schenkungen zu machen, übe</w:t>
      </w:r>
      <w:r w:rsidRPr="00FD09C0">
        <w:rPr>
          <w:rFonts w:ascii="Arial" w:hAnsi="Arial" w:cs="Arial"/>
          <w:sz w:val="22"/>
        </w:rPr>
        <w:t>r</w:t>
      </w:r>
      <w:r w:rsidRPr="00FD09C0">
        <w:rPr>
          <w:rFonts w:ascii="Arial" w:hAnsi="Arial" w:cs="Arial"/>
          <w:sz w:val="22"/>
        </w:rPr>
        <w:t xml:space="preserve">haupt alle Rechtshandlungen und Rechtsgeschäfte vorzunehmen, welche nicht wegen ihrer höchstpersönlichen Natur die </w:t>
      </w:r>
      <w:r w:rsidRPr="00FD09C0">
        <w:rPr>
          <w:rFonts w:ascii="Arial" w:hAnsi="Arial" w:cs="Arial"/>
          <w:sz w:val="22"/>
        </w:rPr>
        <w:lastRenderedPageBreak/>
        <w:t>persönliche Mitwirkung des/der Vollmachtgeber(s/in) erhe</w:t>
      </w:r>
      <w:r w:rsidRPr="00FD09C0">
        <w:rPr>
          <w:rFonts w:ascii="Arial" w:hAnsi="Arial" w:cs="Arial"/>
          <w:sz w:val="22"/>
        </w:rPr>
        <w:t>i</w:t>
      </w:r>
      <w:r w:rsidRPr="00FD09C0">
        <w:rPr>
          <w:rFonts w:ascii="Arial" w:hAnsi="Arial" w:cs="Arial"/>
          <w:sz w:val="22"/>
        </w:rPr>
        <w:t>schen, seien sie in dieser Vollmacht ausdrücklich g</w:t>
      </w:r>
      <w:r w:rsidRPr="00FD09C0">
        <w:rPr>
          <w:rFonts w:ascii="Arial" w:hAnsi="Arial" w:cs="Arial"/>
          <w:sz w:val="22"/>
        </w:rPr>
        <w:t>e</w:t>
      </w:r>
      <w:r w:rsidRPr="00FD09C0">
        <w:rPr>
          <w:rFonts w:ascii="Arial" w:hAnsi="Arial" w:cs="Arial"/>
          <w:sz w:val="22"/>
        </w:rPr>
        <w:t>nannt oder nicht.</w:t>
      </w: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r w:rsidRPr="00FD09C0">
        <w:rPr>
          <w:rFonts w:ascii="Arial" w:hAnsi="Arial" w:cs="Arial"/>
          <w:sz w:val="22"/>
        </w:rPr>
        <w:t>Der/Die Bevollmächtige ist sodann befugt, in seinem/ihrem Namen und auf seine/ihre Ve</w:t>
      </w:r>
      <w:r w:rsidRPr="00FD09C0">
        <w:rPr>
          <w:rFonts w:ascii="Arial" w:hAnsi="Arial" w:cs="Arial"/>
          <w:sz w:val="22"/>
        </w:rPr>
        <w:t>r</w:t>
      </w:r>
      <w:r w:rsidRPr="00FD09C0">
        <w:rPr>
          <w:rFonts w:ascii="Arial" w:hAnsi="Arial" w:cs="Arial"/>
          <w:sz w:val="22"/>
        </w:rPr>
        <w:t>antwortung einen Stellvertreter mit der Ausübung der Befugnisse aus dieser Vollmacht zu betrauen.</w:t>
      </w: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r w:rsidRPr="00FD09C0">
        <w:rPr>
          <w:rFonts w:ascii="Arial" w:hAnsi="Arial" w:cs="Arial"/>
          <w:sz w:val="22"/>
        </w:rPr>
        <w:t>Der/Die Vollmachtgeber(in) anerkenn(t/en) hiermit alle gestützt auf diese Generalvollmacht vorg</w:t>
      </w:r>
      <w:r w:rsidRPr="00FD09C0">
        <w:rPr>
          <w:rFonts w:ascii="Arial" w:hAnsi="Arial" w:cs="Arial"/>
          <w:sz w:val="22"/>
        </w:rPr>
        <w:t>e</w:t>
      </w:r>
      <w:r w:rsidRPr="00FD09C0">
        <w:rPr>
          <w:rFonts w:ascii="Arial" w:hAnsi="Arial" w:cs="Arial"/>
          <w:sz w:val="22"/>
        </w:rPr>
        <w:t>nommenen Rechtshandlungen und Rechtsgeschäfte des/der Bevollmächtigten oder seines/ihres Ve</w:t>
      </w:r>
      <w:r w:rsidRPr="00FD09C0">
        <w:rPr>
          <w:rFonts w:ascii="Arial" w:hAnsi="Arial" w:cs="Arial"/>
          <w:sz w:val="22"/>
        </w:rPr>
        <w:t>r</w:t>
      </w:r>
      <w:r w:rsidRPr="00FD09C0">
        <w:rPr>
          <w:rFonts w:ascii="Arial" w:hAnsi="Arial" w:cs="Arial"/>
          <w:sz w:val="22"/>
        </w:rPr>
        <w:t>treters als für ihn/sie jederzeit rechtsverbindlich und verpflichtet sich zum Ersatz der entstehenden Ko</w:t>
      </w:r>
      <w:r w:rsidRPr="00FD09C0">
        <w:rPr>
          <w:rFonts w:ascii="Arial" w:hAnsi="Arial" w:cs="Arial"/>
          <w:sz w:val="22"/>
        </w:rPr>
        <w:t>s</w:t>
      </w:r>
      <w:r w:rsidRPr="00FD09C0">
        <w:rPr>
          <w:rFonts w:ascii="Arial" w:hAnsi="Arial" w:cs="Arial"/>
          <w:sz w:val="22"/>
        </w:rPr>
        <w:t>ten sowie zu angemessener Entschädigung für Mühewaltung.</w:t>
      </w:r>
    </w:p>
    <w:p w:rsidR="00D9615D" w:rsidRPr="00FD09C0" w:rsidRDefault="00D9615D">
      <w:pPr>
        <w:spacing w:line="280" w:lineRule="exact"/>
        <w:jc w:val="both"/>
        <w:rPr>
          <w:rFonts w:ascii="Arial" w:hAnsi="Arial" w:cs="Arial"/>
          <w:sz w:val="22"/>
        </w:rPr>
      </w:pPr>
    </w:p>
    <w:p w:rsidR="00D9615D" w:rsidRPr="00FD09C0" w:rsidRDefault="008E47EC">
      <w:pPr>
        <w:spacing w:line="280" w:lineRule="exact"/>
        <w:jc w:val="both"/>
        <w:rPr>
          <w:rFonts w:ascii="Arial" w:hAnsi="Arial" w:cs="Arial"/>
          <w:sz w:val="22"/>
        </w:rPr>
      </w:pPr>
      <w:r w:rsidRPr="00FD09C0" w:rsidDel="008E47EC">
        <w:rPr>
          <w:rFonts w:ascii="Arial" w:hAnsi="Arial" w:cs="Arial"/>
          <w:sz w:val="22"/>
        </w:rPr>
        <w:t xml:space="preserve"> </w:t>
      </w:r>
    </w:p>
    <w:p w:rsidR="00D9615D" w:rsidRPr="00FD09C0" w:rsidRDefault="00D9615D">
      <w:pPr>
        <w:spacing w:line="280" w:lineRule="exact"/>
        <w:jc w:val="both"/>
        <w:rPr>
          <w:rFonts w:ascii="Arial" w:hAnsi="Arial" w:cs="Arial"/>
          <w:sz w:val="22"/>
        </w:rPr>
      </w:pPr>
      <w:r w:rsidRPr="00FD09C0">
        <w:rPr>
          <w:rFonts w:ascii="Arial" w:hAnsi="Arial" w:cs="Arial"/>
          <w:sz w:val="22"/>
        </w:rPr>
        <w:t>..................................................................</w:t>
      </w:r>
    </w:p>
    <w:p w:rsidR="00D9615D" w:rsidRPr="00FD09C0" w:rsidRDefault="00D9615D">
      <w:pPr>
        <w:spacing w:line="280" w:lineRule="exact"/>
        <w:jc w:val="both"/>
        <w:rPr>
          <w:rFonts w:ascii="Arial" w:hAnsi="Arial" w:cs="Arial"/>
          <w:sz w:val="22"/>
        </w:rPr>
      </w:pPr>
      <w:r w:rsidRPr="00FD09C0">
        <w:rPr>
          <w:rFonts w:ascii="Arial" w:hAnsi="Arial" w:cs="Arial"/>
          <w:sz w:val="22"/>
        </w:rPr>
        <w:t>Ort, Datum</w:t>
      </w: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r w:rsidRPr="00FD09C0">
        <w:rPr>
          <w:rFonts w:ascii="Arial" w:hAnsi="Arial" w:cs="Arial"/>
          <w:sz w:val="22"/>
        </w:rPr>
        <w:t>Der/die Vollmachtgeber/in:</w:t>
      </w: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p>
    <w:p w:rsidR="00D9615D" w:rsidRPr="00FD09C0" w:rsidRDefault="00D9615D">
      <w:pPr>
        <w:spacing w:line="280" w:lineRule="exact"/>
        <w:jc w:val="both"/>
        <w:rPr>
          <w:rFonts w:ascii="Arial" w:hAnsi="Arial" w:cs="Arial"/>
          <w:sz w:val="22"/>
        </w:rPr>
      </w:pPr>
      <w:r w:rsidRPr="00FD09C0">
        <w:rPr>
          <w:rFonts w:ascii="Arial" w:hAnsi="Arial" w:cs="Arial"/>
          <w:sz w:val="22"/>
        </w:rPr>
        <w:t>..................................................................</w:t>
      </w:r>
    </w:p>
    <w:p w:rsidR="004D454D" w:rsidRPr="00AC0BC9" w:rsidRDefault="00AE1993" w:rsidP="004D454D">
      <w:pPr>
        <w:spacing w:line="280" w:lineRule="exact"/>
        <w:jc w:val="both"/>
        <w:rPr>
          <w:rFonts w:ascii="Arial" w:hAnsi="Arial" w:cs="Arial"/>
          <w:b/>
          <w:i/>
          <w:sz w:val="20"/>
          <w:szCs w:val="20"/>
          <w:u w:val="single"/>
        </w:rPr>
      </w:pPr>
      <w:r w:rsidRPr="00FD09C0">
        <w:rPr>
          <w:rFonts w:ascii="Arial" w:hAnsi="Arial" w:cs="Arial"/>
          <w:sz w:val="22"/>
        </w:rPr>
        <w:br w:type="page"/>
      </w:r>
      <w:r w:rsidR="004D454D" w:rsidRPr="00AC0BC9">
        <w:rPr>
          <w:rFonts w:ascii="Arial" w:hAnsi="Arial" w:cs="Arial"/>
          <w:b/>
          <w:i/>
          <w:sz w:val="22"/>
          <w:u w:val="single"/>
        </w:rPr>
        <w:t>Hinweis</w:t>
      </w:r>
    </w:p>
    <w:p w:rsidR="004D454D" w:rsidRPr="00AC0BC9" w:rsidRDefault="00EF1595" w:rsidP="004D454D">
      <w:pPr>
        <w:spacing w:line="280" w:lineRule="exact"/>
        <w:jc w:val="both"/>
        <w:rPr>
          <w:rFonts w:ascii="Arial" w:hAnsi="Arial" w:cs="Arial"/>
          <w:i/>
          <w:sz w:val="20"/>
          <w:szCs w:val="20"/>
        </w:rPr>
      </w:pPr>
      <w:r w:rsidRPr="00AC0BC9">
        <w:rPr>
          <w:noProof/>
          <w:lang w:val="de-CH" w:eastAsia="de-CH"/>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-292100</wp:posOffset>
                </wp:positionV>
                <wp:extent cx="6286500" cy="814705"/>
                <wp:effectExtent l="9525" t="12700" r="9525"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50627" id="Rectangle 5" o:spid="_x0000_s1026" style="position:absolute;margin-left:-18pt;margin-top:-23pt;width:495pt;height:6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tTeAIAAPs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" filled="f"/>
            </w:pict>
          </mc:Fallback>
        </mc:AlternateContent>
      </w:r>
    </w:p>
    <w:p w:rsidR="004D454D" w:rsidRPr="00AC0BC9" w:rsidRDefault="004D454D" w:rsidP="004D454D">
      <w:pPr>
        <w:spacing w:line="280" w:lineRule="exact"/>
        <w:jc w:val="both"/>
        <w:rPr>
          <w:rFonts w:ascii="Arial" w:hAnsi="Arial" w:cs="Arial"/>
          <w:i/>
          <w:sz w:val="22"/>
          <w:szCs w:val="20"/>
        </w:rPr>
      </w:pPr>
      <w:r w:rsidRPr="00AC0BC9">
        <w:rPr>
          <w:rFonts w:ascii="Arial" w:hAnsi="Arial" w:cs="Arial"/>
          <w:i/>
          <w:sz w:val="22"/>
          <w:szCs w:val="20"/>
        </w:rPr>
        <w:t xml:space="preserve">Die </w:t>
      </w:r>
      <w:r w:rsidRPr="00AC0BC9">
        <w:rPr>
          <w:rFonts w:ascii="Arial" w:hAnsi="Arial" w:cs="Arial"/>
          <w:b/>
          <w:i/>
          <w:sz w:val="22"/>
          <w:szCs w:val="20"/>
        </w:rPr>
        <w:t>Unterschrift</w:t>
      </w:r>
      <w:r w:rsidRPr="00AC0BC9">
        <w:rPr>
          <w:rFonts w:ascii="Arial" w:hAnsi="Arial" w:cs="Arial"/>
          <w:i/>
          <w:sz w:val="22"/>
          <w:szCs w:val="20"/>
        </w:rPr>
        <w:t xml:space="preserve"> des/der Vollmachtgebers(in) ist gegebenenfalls </w:t>
      </w:r>
      <w:r w:rsidRPr="00AC0BC9">
        <w:rPr>
          <w:rFonts w:ascii="Arial" w:hAnsi="Arial" w:cs="Arial"/>
          <w:b/>
          <w:i/>
          <w:sz w:val="22"/>
          <w:szCs w:val="20"/>
        </w:rPr>
        <w:t>amtlich zu beglaubigen</w:t>
      </w:r>
      <w:r w:rsidRPr="00AC0BC9">
        <w:rPr>
          <w:rFonts w:ascii="Arial" w:hAnsi="Arial" w:cs="Arial"/>
          <w:i/>
          <w:sz w:val="22"/>
          <w:szCs w:val="20"/>
        </w:rPr>
        <w:t>.</w:t>
      </w:r>
    </w:p>
    <w:p w:rsidR="004D454D" w:rsidRPr="00AC0BC9" w:rsidRDefault="004D454D" w:rsidP="004D454D">
      <w:pPr>
        <w:spacing w:line="280" w:lineRule="exact"/>
        <w:jc w:val="both"/>
        <w:rPr>
          <w:rFonts w:ascii="Arial" w:hAnsi="Arial" w:cs="Arial"/>
          <w:i/>
          <w:sz w:val="20"/>
          <w:szCs w:val="20"/>
        </w:rPr>
      </w:pPr>
    </w:p>
    <w:p w:rsidR="004D454D" w:rsidRPr="00AC0BC9" w:rsidRDefault="004D454D" w:rsidP="004D454D">
      <w:pPr>
        <w:spacing w:line="280" w:lineRule="exact"/>
        <w:jc w:val="both"/>
        <w:rPr>
          <w:rFonts w:ascii="Arial" w:hAnsi="Arial" w:cs="Arial"/>
          <w:i/>
          <w:sz w:val="22"/>
          <w:szCs w:val="20"/>
        </w:rPr>
      </w:pPr>
    </w:p>
    <w:p w:rsidR="004D454D" w:rsidRPr="00AC0BC9" w:rsidRDefault="004D454D" w:rsidP="004D454D">
      <w:pPr>
        <w:spacing w:line="280" w:lineRule="exact"/>
        <w:jc w:val="both"/>
        <w:rPr>
          <w:rFonts w:ascii="Arial" w:hAnsi="Arial" w:cs="Arial"/>
          <w:sz w:val="22"/>
        </w:rPr>
      </w:pPr>
    </w:p>
    <w:p w:rsidR="004D454D" w:rsidRPr="00AC0BC9" w:rsidRDefault="00EF1595" w:rsidP="004D454D">
      <w:pPr>
        <w:spacing w:line="280" w:lineRule="exact"/>
        <w:jc w:val="both"/>
        <w:rPr>
          <w:rFonts w:ascii="Arial" w:hAnsi="Arial" w:cs="Arial"/>
          <w:sz w:val="22"/>
        </w:rPr>
      </w:pPr>
      <w:r w:rsidRPr="00AC0BC9">
        <w:rPr>
          <w:noProof/>
          <w:lang w:val="de-CH" w:eastAsia="de-CH"/>
        </w:rPr>
        <mc:AlternateContent>
          <mc:Choice Requires="wps">
            <w:drawing>
              <wp:anchor distT="0" distB="0" distL="114300" distR="114300" simplePos="0" relativeHeight="251658752" behindDoc="0" locked="0" layoutInCell="1" allowOverlap="1">
                <wp:simplePos x="0" y="0"/>
                <wp:positionH relativeFrom="column">
                  <wp:posOffset>2600325</wp:posOffset>
                </wp:positionH>
                <wp:positionV relativeFrom="paragraph">
                  <wp:posOffset>117475</wp:posOffset>
                </wp:positionV>
                <wp:extent cx="457200" cy="285750"/>
                <wp:effectExtent l="19050" t="12700" r="19050"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285750"/>
                        </a:xfrm>
                        <a:prstGeom prst="stripedRight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376C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 o:spid="_x0000_s1026" type="#_x0000_t93" style="position:absolute;margin-left:204.75pt;margin-top:9.25pt;width:36pt;height:2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"/>
            </w:pict>
          </mc:Fallback>
        </mc:AlternateContent>
      </w:r>
    </w:p>
    <w:p w:rsidR="004D454D" w:rsidRPr="00AC0BC9" w:rsidRDefault="004D454D" w:rsidP="004D454D">
      <w:pPr>
        <w:spacing w:line="280" w:lineRule="exact"/>
        <w:jc w:val="both"/>
        <w:rPr>
          <w:rFonts w:ascii="Arial" w:hAnsi="Arial" w:cs="Arial"/>
          <w:sz w:val="22"/>
        </w:rPr>
      </w:pPr>
    </w:p>
    <w:p w:rsidR="004D454D" w:rsidRPr="00AC0BC9" w:rsidRDefault="004D454D" w:rsidP="004D454D">
      <w:pPr>
        <w:spacing w:line="280" w:lineRule="exact"/>
        <w:jc w:val="both"/>
        <w:rPr>
          <w:rFonts w:ascii="Arial" w:hAnsi="Arial" w:cs="Arial"/>
          <w:sz w:val="22"/>
        </w:rPr>
      </w:pPr>
    </w:p>
    <w:p w:rsidR="004D454D" w:rsidRPr="00AC0BC9" w:rsidRDefault="004D454D" w:rsidP="004D454D">
      <w:pPr>
        <w:spacing w:line="280" w:lineRule="exact"/>
        <w:jc w:val="both"/>
        <w:rPr>
          <w:rFonts w:ascii="Arial" w:hAnsi="Arial" w:cs="Arial"/>
          <w:sz w:val="22"/>
        </w:rPr>
      </w:pPr>
    </w:p>
    <w:p w:rsidR="004D454D" w:rsidRPr="00AC0BC9" w:rsidRDefault="00EF1595" w:rsidP="004D454D">
      <w:pPr>
        <w:tabs>
          <w:tab w:val="left" w:pos="5220"/>
        </w:tabs>
        <w:spacing w:line="280" w:lineRule="exact"/>
        <w:jc w:val="both"/>
        <w:rPr>
          <w:rFonts w:ascii="Arial" w:hAnsi="Arial" w:cs="Arial"/>
          <w:sz w:val="22"/>
        </w:rPr>
      </w:pPr>
      <w:r w:rsidRPr="00AC0BC9">
        <w:rPr>
          <w:noProof/>
          <w:lang w:val="de-CH" w:eastAsia="de-CH"/>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50800</wp:posOffset>
                </wp:positionV>
                <wp:extent cx="6286500" cy="2857500"/>
                <wp:effectExtent l="11430" t="12700" r="7620" b="63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857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0FBF" id="Rectangle 6" o:spid="_x0000_s1026" style="position:absolute;margin-left:-17.85pt;margin-top:4pt;width:49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" filled="f">
                <v:stroke dashstyle="1 1" endcap="round"/>
              </v:rect>
            </w:pict>
          </mc:Fallback>
        </mc:AlternateContent>
      </w:r>
    </w:p>
    <w:p w:rsidR="004D454D" w:rsidRPr="00AC0BC9" w:rsidRDefault="004D454D" w:rsidP="004D454D">
      <w:pPr>
        <w:spacing w:line="280" w:lineRule="exact"/>
        <w:jc w:val="both"/>
        <w:rPr>
          <w:rFonts w:ascii="Arial" w:hAnsi="Arial" w:cs="Arial"/>
          <w:i/>
          <w:sz w:val="22"/>
          <w:szCs w:val="20"/>
        </w:rPr>
      </w:pPr>
      <w:r w:rsidRPr="00AC0BC9">
        <w:rPr>
          <w:rFonts w:ascii="Arial" w:hAnsi="Arial" w:cs="Arial"/>
          <w:i/>
          <w:sz w:val="22"/>
          <w:szCs w:val="20"/>
        </w:rPr>
        <w:t xml:space="preserve">Sofern </w:t>
      </w:r>
    </w:p>
    <w:p w:rsidR="004D454D" w:rsidRPr="00AC0BC9" w:rsidRDefault="004D454D" w:rsidP="004D454D">
      <w:pPr>
        <w:numPr>
          <w:ilvl w:val="0"/>
          <w:numId w:val="2"/>
        </w:numPr>
        <w:spacing w:line="280" w:lineRule="exact"/>
        <w:jc w:val="both"/>
        <w:rPr>
          <w:rFonts w:ascii="Arial" w:hAnsi="Arial" w:cs="Arial"/>
          <w:i/>
          <w:sz w:val="22"/>
          <w:szCs w:val="20"/>
        </w:rPr>
      </w:pPr>
      <w:r w:rsidRPr="00AC0BC9">
        <w:rPr>
          <w:rFonts w:ascii="Arial" w:hAnsi="Arial" w:cs="Arial"/>
          <w:i/>
          <w:sz w:val="22"/>
          <w:szCs w:val="20"/>
        </w:rPr>
        <w:t xml:space="preserve">eine Ermächtigung zum </w:t>
      </w:r>
      <w:r w:rsidRPr="00AC0BC9">
        <w:rPr>
          <w:rFonts w:ascii="Arial" w:hAnsi="Arial" w:cs="Arial"/>
          <w:b/>
          <w:i/>
          <w:sz w:val="22"/>
          <w:szCs w:val="20"/>
        </w:rPr>
        <w:t>Selbstkontrahieren und/oder zur Doppel- bzw. Mehrfac</w:t>
      </w:r>
      <w:r w:rsidRPr="00AC0BC9">
        <w:rPr>
          <w:rFonts w:ascii="Arial" w:hAnsi="Arial" w:cs="Arial"/>
          <w:b/>
          <w:i/>
          <w:sz w:val="22"/>
          <w:szCs w:val="20"/>
        </w:rPr>
        <w:t>h</w:t>
      </w:r>
      <w:r w:rsidRPr="00AC0BC9">
        <w:rPr>
          <w:rFonts w:ascii="Arial" w:hAnsi="Arial" w:cs="Arial"/>
          <w:b/>
          <w:i/>
          <w:sz w:val="22"/>
          <w:szCs w:val="20"/>
        </w:rPr>
        <w:t>vertretung</w:t>
      </w:r>
      <w:r w:rsidRPr="00AC0BC9">
        <w:rPr>
          <w:rFonts w:ascii="Arial" w:hAnsi="Arial" w:cs="Arial"/>
          <w:i/>
          <w:sz w:val="22"/>
          <w:szCs w:val="20"/>
        </w:rPr>
        <w:t>,</w:t>
      </w:r>
    </w:p>
    <w:p w:rsidR="004D454D" w:rsidRPr="00AC0BC9" w:rsidRDefault="004D454D" w:rsidP="004D454D">
      <w:pPr>
        <w:numPr>
          <w:ilvl w:val="0"/>
          <w:numId w:val="2"/>
        </w:numPr>
        <w:spacing w:line="280" w:lineRule="exact"/>
        <w:jc w:val="both"/>
        <w:rPr>
          <w:rFonts w:ascii="Arial" w:hAnsi="Arial" w:cs="Arial"/>
          <w:i/>
          <w:sz w:val="22"/>
          <w:szCs w:val="20"/>
        </w:rPr>
      </w:pPr>
      <w:r w:rsidRPr="00AC0BC9">
        <w:rPr>
          <w:rFonts w:ascii="Arial" w:hAnsi="Arial" w:cs="Arial"/>
          <w:i/>
          <w:sz w:val="22"/>
          <w:szCs w:val="20"/>
        </w:rPr>
        <w:t xml:space="preserve">eine </w:t>
      </w:r>
      <w:r w:rsidRPr="00AC0BC9">
        <w:rPr>
          <w:rFonts w:ascii="Arial" w:hAnsi="Arial" w:cs="Arial"/>
          <w:b/>
          <w:i/>
          <w:sz w:val="22"/>
          <w:szCs w:val="20"/>
        </w:rPr>
        <w:t>Weitergeltung der Vollmacht über den Tod des/der Vollmachtgeber(s/in)</w:t>
      </w:r>
      <w:r w:rsidRPr="00AC0BC9">
        <w:rPr>
          <w:rFonts w:ascii="Arial" w:hAnsi="Arial" w:cs="Arial"/>
          <w:i/>
          <w:sz w:val="22"/>
          <w:szCs w:val="20"/>
        </w:rPr>
        <w:t xml:space="preserve"> h</w:t>
      </w:r>
      <w:r w:rsidRPr="00AC0BC9">
        <w:rPr>
          <w:rFonts w:ascii="Arial" w:hAnsi="Arial" w:cs="Arial"/>
          <w:i/>
          <w:sz w:val="22"/>
          <w:szCs w:val="20"/>
        </w:rPr>
        <w:t>i</w:t>
      </w:r>
      <w:r w:rsidRPr="00AC0BC9">
        <w:rPr>
          <w:rFonts w:ascii="Arial" w:hAnsi="Arial" w:cs="Arial"/>
          <w:i/>
          <w:sz w:val="22"/>
          <w:szCs w:val="20"/>
        </w:rPr>
        <w:t xml:space="preserve">naus </w:t>
      </w:r>
      <w:r w:rsidRPr="00AC0BC9">
        <w:rPr>
          <w:rFonts w:ascii="Arial" w:hAnsi="Arial" w:cs="Arial"/>
          <w:i/>
          <w:sz w:val="20"/>
          <w:szCs w:val="20"/>
        </w:rPr>
        <w:t>(vgl. Art. 35 des Schweizerischen Obligationenrechts, OR) ) [nicht möglich im Grun</w:t>
      </w:r>
      <w:r w:rsidRPr="00AC0BC9">
        <w:rPr>
          <w:rFonts w:ascii="Arial" w:hAnsi="Arial" w:cs="Arial"/>
          <w:i/>
          <w:sz w:val="20"/>
          <w:szCs w:val="20"/>
        </w:rPr>
        <w:t>d</w:t>
      </w:r>
      <w:r w:rsidRPr="00AC0BC9">
        <w:rPr>
          <w:rFonts w:ascii="Arial" w:hAnsi="Arial" w:cs="Arial"/>
          <w:i/>
          <w:sz w:val="20"/>
          <w:szCs w:val="20"/>
        </w:rPr>
        <w:t>buchverkehr]</w:t>
      </w:r>
      <w:r w:rsidRPr="00AC0BC9">
        <w:rPr>
          <w:rFonts w:ascii="Arial" w:hAnsi="Arial" w:cs="Arial"/>
          <w:i/>
          <w:sz w:val="22"/>
          <w:szCs w:val="20"/>
        </w:rPr>
        <w:t xml:space="preserve">, </w:t>
      </w:r>
    </w:p>
    <w:p w:rsidR="004D454D" w:rsidRDefault="004D454D" w:rsidP="004D454D">
      <w:pPr>
        <w:tabs>
          <w:tab w:val="left" w:pos="5220"/>
        </w:tabs>
        <w:spacing w:before="40" w:line="280" w:lineRule="exact"/>
        <w:jc w:val="both"/>
        <w:rPr>
          <w:rFonts w:ascii="Arial" w:hAnsi="Arial" w:cs="Arial"/>
          <w:sz w:val="22"/>
        </w:rPr>
      </w:pPr>
      <w:r w:rsidRPr="00AC0BC9">
        <w:rPr>
          <w:rFonts w:ascii="Arial" w:hAnsi="Arial" w:cs="Arial"/>
          <w:i/>
          <w:sz w:val="22"/>
          <w:szCs w:val="20"/>
        </w:rPr>
        <w:t>erwünscht ist, ist der nachstehende</w:t>
      </w:r>
      <w:r w:rsidRPr="00AC0BC9">
        <w:rPr>
          <w:rFonts w:ascii="Arial" w:hAnsi="Arial" w:cs="Arial"/>
          <w:i/>
          <w:sz w:val="20"/>
          <w:szCs w:val="20"/>
        </w:rPr>
        <w:t xml:space="preserve"> (allenfalls anzupassende) </w:t>
      </w:r>
      <w:r w:rsidRPr="00AC0BC9">
        <w:rPr>
          <w:rFonts w:ascii="Arial" w:hAnsi="Arial" w:cs="Arial"/>
          <w:i/>
          <w:sz w:val="22"/>
          <w:szCs w:val="20"/>
        </w:rPr>
        <w:t xml:space="preserve">Text </w:t>
      </w:r>
      <w:r w:rsidRPr="00AC0BC9">
        <w:rPr>
          <w:rFonts w:ascii="Arial" w:hAnsi="Arial" w:cs="Arial"/>
          <w:i/>
          <w:sz w:val="22"/>
          <w:szCs w:val="20"/>
          <w:u w:val="single"/>
        </w:rPr>
        <w:t>vor</w:t>
      </w:r>
      <w:r w:rsidRPr="00AC0BC9">
        <w:rPr>
          <w:rFonts w:ascii="Arial" w:hAnsi="Arial" w:cs="Arial"/>
          <w:i/>
          <w:sz w:val="22"/>
          <w:szCs w:val="20"/>
        </w:rPr>
        <w:t xml:space="preserve"> der Bezeichnung des Geschäftes in </w:t>
      </w:r>
      <w:r>
        <w:rPr>
          <w:rFonts w:ascii="Arial" w:hAnsi="Arial" w:cs="Arial"/>
          <w:i/>
          <w:sz w:val="22"/>
          <w:szCs w:val="20"/>
        </w:rPr>
        <w:t>die Generalvollmacht</w:t>
      </w:r>
      <w:r w:rsidRPr="00AC0BC9">
        <w:rPr>
          <w:rFonts w:ascii="Arial" w:hAnsi="Arial" w:cs="Arial"/>
          <w:i/>
          <w:sz w:val="22"/>
          <w:szCs w:val="20"/>
        </w:rPr>
        <w:t xml:space="preserve"> oben</w:t>
      </w:r>
      <w:r w:rsidRPr="00AC0BC9">
        <w:rPr>
          <w:rFonts w:ascii="Arial" w:hAnsi="Arial" w:cs="Arial"/>
          <w:i/>
          <w:sz w:val="20"/>
          <w:szCs w:val="20"/>
        </w:rPr>
        <w:t xml:space="preserve"> </w:t>
      </w:r>
      <w:r w:rsidRPr="00AC0BC9">
        <w:rPr>
          <w:rFonts w:ascii="Arial" w:hAnsi="Arial" w:cs="Arial"/>
          <w:i/>
          <w:sz w:val="22"/>
          <w:szCs w:val="20"/>
          <w:u w:val="single"/>
        </w:rPr>
        <w:t>einzufügen</w:t>
      </w:r>
      <w:r w:rsidRPr="00AC0BC9">
        <w:rPr>
          <w:rFonts w:ascii="Arial" w:hAnsi="Arial" w:cs="Arial"/>
          <w:i/>
          <w:sz w:val="22"/>
          <w:szCs w:val="20"/>
        </w:rPr>
        <w:t>.</w:t>
      </w:r>
    </w:p>
    <w:p w:rsidR="004D454D" w:rsidRDefault="004D454D" w:rsidP="004D454D">
      <w:pPr>
        <w:tabs>
          <w:tab w:val="left" w:pos="5220"/>
        </w:tabs>
        <w:spacing w:line="280" w:lineRule="exact"/>
        <w:jc w:val="both"/>
        <w:rPr>
          <w:rFonts w:ascii="Arial" w:hAnsi="Arial" w:cs="Arial"/>
          <w:sz w:val="22"/>
        </w:rPr>
      </w:pPr>
    </w:p>
    <w:p w:rsidR="004D454D" w:rsidRPr="00AC0BC9" w:rsidRDefault="004D454D" w:rsidP="004D454D">
      <w:pPr>
        <w:tabs>
          <w:tab w:val="left" w:pos="5220"/>
        </w:tabs>
        <w:spacing w:line="280" w:lineRule="exact"/>
        <w:jc w:val="both"/>
        <w:rPr>
          <w:rFonts w:ascii="Arial" w:hAnsi="Arial" w:cs="Arial"/>
          <w:sz w:val="22"/>
        </w:rPr>
      </w:pPr>
      <w:r w:rsidRPr="00AC0BC9">
        <w:rPr>
          <w:rFonts w:ascii="Arial" w:hAnsi="Arial" w:cs="Arial"/>
          <w:sz w:val="22"/>
        </w:rPr>
        <w:t xml:space="preserve">Der/die Vollmachtgeber(in) räumt dem/der Bevollmächtigten ausdrücklich auch das Recht zum </w:t>
      </w:r>
      <w:r w:rsidRPr="00AC0BC9">
        <w:rPr>
          <w:rFonts w:ascii="Arial" w:hAnsi="Arial" w:cs="Arial"/>
          <w:i/>
          <w:sz w:val="22"/>
        </w:rPr>
        <w:t>Selbstkontrahieren</w:t>
      </w:r>
      <w:r w:rsidRPr="00AC0BC9">
        <w:rPr>
          <w:rFonts w:ascii="Arial" w:hAnsi="Arial" w:cs="Arial"/>
          <w:sz w:val="22"/>
        </w:rPr>
        <w:t xml:space="preserve"> sowie zur </w:t>
      </w:r>
      <w:r w:rsidRPr="00AC0BC9">
        <w:rPr>
          <w:rFonts w:ascii="Arial" w:hAnsi="Arial" w:cs="Arial"/>
          <w:i/>
          <w:sz w:val="22"/>
        </w:rPr>
        <w:t>Doppel- und Mehrfachvertretung</w:t>
      </w:r>
      <w:r w:rsidRPr="00AC0BC9">
        <w:rPr>
          <w:rFonts w:ascii="Arial" w:hAnsi="Arial" w:cs="Arial"/>
          <w:sz w:val="22"/>
        </w:rPr>
        <w:t xml:space="preserve"> ein.</w:t>
      </w:r>
    </w:p>
    <w:p w:rsidR="004D454D" w:rsidRPr="00AC0BC9" w:rsidRDefault="004D454D" w:rsidP="004D454D">
      <w:pPr>
        <w:spacing w:line="280" w:lineRule="exact"/>
        <w:jc w:val="both"/>
        <w:rPr>
          <w:rFonts w:ascii="Arial" w:hAnsi="Arial" w:cs="Arial"/>
          <w:sz w:val="22"/>
        </w:rPr>
      </w:pPr>
    </w:p>
    <w:p w:rsidR="004D454D" w:rsidRPr="00AC0BC9" w:rsidRDefault="004D454D" w:rsidP="004D454D">
      <w:pPr>
        <w:spacing w:line="280" w:lineRule="exact"/>
        <w:jc w:val="both"/>
        <w:rPr>
          <w:rFonts w:ascii="Arial" w:hAnsi="Arial" w:cs="Arial"/>
          <w:sz w:val="22"/>
        </w:rPr>
      </w:pPr>
      <w:r>
        <w:rPr>
          <w:rFonts w:ascii="Arial" w:hAnsi="Arial" w:cs="Arial"/>
          <w:sz w:val="22"/>
        </w:rPr>
        <w:t>Diese Generalv</w:t>
      </w:r>
      <w:r w:rsidRPr="00AC0BC9">
        <w:rPr>
          <w:rFonts w:ascii="Arial" w:hAnsi="Arial" w:cs="Arial"/>
          <w:sz w:val="22"/>
        </w:rPr>
        <w:t xml:space="preserve">ollmacht gilt ausdrücklich auch </w:t>
      </w:r>
      <w:r w:rsidRPr="004D454D">
        <w:rPr>
          <w:rFonts w:ascii="Arial" w:hAnsi="Arial" w:cs="Arial"/>
          <w:i/>
          <w:iCs/>
          <w:sz w:val="22"/>
        </w:rPr>
        <w:t>über den Tod des/der Vollmachtgeber(s/in)</w:t>
      </w:r>
      <w:r w:rsidRPr="00AC0BC9">
        <w:rPr>
          <w:rFonts w:ascii="Arial" w:hAnsi="Arial" w:cs="Arial"/>
          <w:i/>
          <w:sz w:val="22"/>
        </w:rPr>
        <w:t xml:space="preserve"> hinaus</w:t>
      </w:r>
      <w:r w:rsidRPr="00AC0BC9">
        <w:rPr>
          <w:rFonts w:ascii="Arial" w:hAnsi="Arial" w:cs="Arial"/>
          <w:sz w:val="22"/>
        </w:rPr>
        <w:t>, soweit dies für das entsprechende Recht</w:t>
      </w:r>
      <w:r w:rsidRPr="00AC0BC9">
        <w:rPr>
          <w:rFonts w:ascii="Arial" w:hAnsi="Arial" w:cs="Arial"/>
          <w:sz w:val="22"/>
        </w:rPr>
        <w:t>s</w:t>
      </w:r>
      <w:r w:rsidRPr="00AC0BC9">
        <w:rPr>
          <w:rFonts w:ascii="Arial" w:hAnsi="Arial" w:cs="Arial"/>
          <w:sz w:val="22"/>
        </w:rPr>
        <w:t>geschäft zulässig ist.</w:t>
      </w:r>
    </w:p>
    <w:p w:rsidR="00D9615D" w:rsidRPr="004D454D" w:rsidRDefault="00D9615D" w:rsidP="004D454D">
      <w:pPr>
        <w:spacing w:before="40" w:line="280" w:lineRule="exact"/>
        <w:jc w:val="both"/>
        <w:rPr>
          <w:rFonts w:ascii="Arial" w:hAnsi="Arial" w:cs="Arial"/>
          <w:i/>
          <w:sz w:val="22"/>
          <w:szCs w:val="20"/>
        </w:rPr>
      </w:pPr>
    </w:p>
    <w:sectPr w:rsidR="00D9615D" w:rsidRPr="004D45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9198D"/>
    <w:multiLevelType w:val="hybridMultilevel"/>
    <w:tmpl w:val="F9FC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779FD"/>
    <w:multiLevelType w:val="multilevel"/>
    <w:tmpl w:val="1E68DE2A"/>
    <w:lvl w:ilvl="0">
      <w:start w:val="1"/>
      <w:numFmt w:val="decimal"/>
      <w:pStyle w:val="Heading1"/>
      <w:lvlText w:val="%1"/>
      <w:lvlJc w:val="right"/>
      <w:pPr>
        <w:tabs>
          <w:tab w:val="num" w:pos="2268"/>
        </w:tabs>
        <w:ind w:left="2268" w:hanging="227"/>
      </w:pPr>
      <w:rPr>
        <w:rFonts w:hint="default"/>
      </w:rPr>
    </w:lvl>
    <w:lvl w:ilvl="1">
      <w:start w:val="1"/>
      <w:numFmt w:val="decimal"/>
      <w:pStyle w:val="Heading2"/>
      <w:lvlText w:val="%1.%2"/>
      <w:lvlJc w:val="right"/>
      <w:pPr>
        <w:tabs>
          <w:tab w:val="num" w:pos="2268"/>
        </w:tabs>
        <w:ind w:left="2268" w:hanging="227"/>
      </w:pPr>
      <w:rPr>
        <w:rFonts w:hint="default"/>
      </w:rPr>
    </w:lvl>
    <w:lvl w:ilvl="2">
      <w:start w:val="1"/>
      <w:numFmt w:val="decimal"/>
      <w:pStyle w:val="Heading3"/>
      <w:lvlText w:val="%1.%2.%3"/>
      <w:lvlJc w:val="right"/>
      <w:pPr>
        <w:tabs>
          <w:tab w:val="num" w:pos="2268"/>
        </w:tabs>
        <w:ind w:left="2268" w:hanging="227"/>
      </w:pPr>
      <w:rPr>
        <w:rFonts w:hint="default"/>
      </w:rPr>
    </w:lvl>
    <w:lvl w:ilvl="3">
      <w:start w:val="1"/>
      <w:numFmt w:val="decimal"/>
      <w:lvlText w:val="%1.%2.%3.%4"/>
      <w:lvlJc w:val="right"/>
      <w:pPr>
        <w:tabs>
          <w:tab w:val="num" w:pos="2268"/>
        </w:tabs>
        <w:ind w:left="2268" w:hanging="227"/>
      </w:pPr>
      <w:rPr>
        <w:rFonts w:hint="default"/>
      </w:rPr>
    </w:lvl>
    <w:lvl w:ilvl="4">
      <w:start w:val="1"/>
      <w:numFmt w:val="decimal"/>
      <w:lvlText w:val="%1.%2.%3.%4.%5"/>
      <w:lvlJc w:val="left"/>
      <w:pPr>
        <w:tabs>
          <w:tab w:val="num" w:pos="2822"/>
        </w:tabs>
        <w:ind w:left="2822" w:hanging="1008"/>
      </w:pPr>
      <w:rPr>
        <w:rFonts w:hint="default"/>
      </w:rPr>
    </w:lvl>
    <w:lvl w:ilvl="5">
      <w:start w:val="1"/>
      <w:numFmt w:val="decimal"/>
      <w:lvlText w:val="%1.%2.%3.%4.%5.%6"/>
      <w:lvlJc w:val="left"/>
      <w:pPr>
        <w:tabs>
          <w:tab w:val="num" w:pos="2966"/>
        </w:tabs>
        <w:ind w:left="2966" w:hanging="1152"/>
      </w:pPr>
      <w:rPr>
        <w:rFonts w:hint="default"/>
      </w:rPr>
    </w:lvl>
    <w:lvl w:ilvl="6">
      <w:start w:val="1"/>
      <w:numFmt w:val="decimal"/>
      <w:lvlText w:val="%1.%2.%3.%4.%5.%6.%7"/>
      <w:lvlJc w:val="left"/>
      <w:pPr>
        <w:tabs>
          <w:tab w:val="num" w:pos="3110"/>
        </w:tabs>
        <w:ind w:left="3110" w:hanging="1296"/>
      </w:pPr>
      <w:rPr>
        <w:rFonts w:hint="default"/>
      </w:rPr>
    </w:lvl>
    <w:lvl w:ilvl="7">
      <w:start w:val="1"/>
      <w:numFmt w:val="decimal"/>
      <w:lvlText w:val="%1.%2.%3.%4.%5.%6.%7.%8"/>
      <w:lvlJc w:val="left"/>
      <w:pPr>
        <w:tabs>
          <w:tab w:val="num" w:pos="3254"/>
        </w:tabs>
        <w:ind w:left="3254" w:hanging="1440"/>
      </w:pPr>
      <w:rPr>
        <w:rFonts w:hint="default"/>
      </w:rPr>
    </w:lvl>
    <w:lvl w:ilvl="8">
      <w:start w:val="1"/>
      <w:numFmt w:val="decimal"/>
      <w:lvlText w:val="%1.%2.%3.%4.%5.%6.%7.%8.%9"/>
      <w:lvlJc w:val="left"/>
      <w:pPr>
        <w:tabs>
          <w:tab w:val="num" w:pos="3398"/>
        </w:tabs>
        <w:ind w:left="3398"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93"/>
    <w:rsid w:val="00033428"/>
    <w:rsid w:val="00066DCC"/>
    <w:rsid w:val="000F48CF"/>
    <w:rsid w:val="00187C0A"/>
    <w:rsid w:val="001D3AA7"/>
    <w:rsid w:val="0029308E"/>
    <w:rsid w:val="0044636B"/>
    <w:rsid w:val="004D454D"/>
    <w:rsid w:val="00535375"/>
    <w:rsid w:val="00590EC4"/>
    <w:rsid w:val="006167F0"/>
    <w:rsid w:val="00684288"/>
    <w:rsid w:val="00684DCB"/>
    <w:rsid w:val="006D3C8E"/>
    <w:rsid w:val="00832144"/>
    <w:rsid w:val="008E47EC"/>
    <w:rsid w:val="00985364"/>
    <w:rsid w:val="00AE1993"/>
    <w:rsid w:val="00C452C1"/>
    <w:rsid w:val="00D9615D"/>
    <w:rsid w:val="00E841EA"/>
    <w:rsid w:val="00E9107E"/>
    <w:rsid w:val="00ED36BD"/>
    <w:rsid w:val="00EF1595"/>
    <w:rsid w:val="00FD09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C0609-249F-41E3-899F-A80C83EA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Heading1"/>
    <w:next w:val="Normal"/>
    <w:qFormat/>
    <w:pPr>
      <w:numPr>
        <w:ilvl w:val="1"/>
      </w:numPr>
      <w:tabs>
        <w:tab w:val="left" w:pos="4536"/>
        <w:tab w:val="left" w:pos="6804"/>
        <w:tab w:val="left" w:pos="7938"/>
        <w:tab w:val="right" w:pos="8845"/>
      </w:tabs>
      <w:spacing w:before="600" w:after="0" w:line="340" w:lineRule="exact"/>
      <w:ind w:right="1134"/>
      <w:outlineLvl w:val="1"/>
    </w:pPr>
    <w:rPr>
      <w:b w:val="0"/>
      <w:bCs w:val="0"/>
      <w:iCs/>
      <w:kern w:val="0"/>
      <w:sz w:val="24"/>
      <w:szCs w:val="28"/>
      <w:lang w:val="de-CH"/>
    </w:rPr>
  </w:style>
  <w:style w:type="paragraph" w:styleId="Heading3">
    <w:name w:val="heading 3"/>
    <w:basedOn w:val="Normal"/>
    <w:next w:val="Normal"/>
    <w:qFormat/>
    <w:pPr>
      <w:keepNext/>
      <w:pBdr>
        <w:bottom w:val="single" w:sz="4" w:space="1" w:color="auto"/>
      </w:pBdr>
      <w:outlineLvl w:val="2"/>
    </w:pPr>
    <w:rPr>
      <w:rFonts w:ascii="Arial" w:hAnsi="Arial" w:cs="Arial"/>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atvorlage1">
    <w:name w:val="Formatvorlage1"/>
    <w:basedOn w:val="Normal"/>
    <w:pPr>
      <w:tabs>
        <w:tab w:val="left" w:pos="2268"/>
        <w:tab w:val="left" w:pos="3276"/>
        <w:tab w:val="left" w:pos="6006"/>
        <w:tab w:val="left" w:pos="7938"/>
        <w:tab w:val="right" w:pos="8845"/>
      </w:tabs>
      <w:spacing w:after="200" w:line="300" w:lineRule="exact"/>
      <w:ind w:left="873" w:right="567"/>
    </w:pPr>
    <w:rPr>
      <w:rFonts w:ascii="Arial" w:hAnsi="Arial"/>
      <w:sz w:val="16"/>
      <w:lang w:val="en-GB"/>
    </w:rPr>
  </w:style>
  <w:style w:type="paragraph" w:styleId="BodyText">
    <w:name w:val="Body Text"/>
    <w:basedOn w:val="Normal"/>
    <w:pPr>
      <w:spacing w:line="280" w:lineRule="exact"/>
    </w:pPr>
    <w:rPr>
      <w:rFonts w:ascii="Arial" w:hAnsi="Arial" w:cs="Arial"/>
      <w:sz w:val="20"/>
    </w:rPr>
  </w:style>
  <w:style w:type="paragraph" w:styleId="BalloonText">
    <w:name w:val="Balloon Text"/>
    <w:basedOn w:val="Normal"/>
    <w:semiHidden/>
    <w:rsid w:val="00AE1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Generalvollmacht mit Substitutionsbefugnis</vt:lpstr>
    </vt:vector>
  </TitlesOfParts>
  <Company>pl</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Generalvollmacht mit Substitutionsbefugnis</dc:title>
  <dc:subject/>
  <dc:creator>pl</dc:creator>
  <cp:keywords/>
  <dc:description/>
  <cp:lastModifiedBy>mnaegeli</cp:lastModifiedBy>
  <cp:revision>2</cp:revision>
  <cp:lastPrinted>2009-07-30T13:14:00Z</cp:lastPrinted>
  <dcterms:created xsi:type="dcterms:W3CDTF">2016-05-16T12:54:00Z</dcterms:created>
  <dcterms:modified xsi:type="dcterms:W3CDTF">2016-05-16T12:54:00Z</dcterms:modified>
</cp:coreProperties>
</file>