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15" w:rsidRDefault="00781515">
      <w:pPr>
        <w:pStyle w:val="Title"/>
        <w:tabs>
          <w:tab w:val="left" w:pos="720"/>
          <w:tab w:val="left" w:pos="1440"/>
          <w:tab w:val="left" w:pos="2160"/>
        </w:tabs>
        <w:spacing w:after="480"/>
        <w:rPr>
          <w:spacing w:val="20"/>
        </w:rPr>
      </w:pPr>
      <w:bookmarkStart w:id="0" w:name="_GoBack"/>
      <w:bookmarkEnd w:id="0"/>
      <w:r>
        <w:rPr>
          <w:spacing w:val="20"/>
        </w:rPr>
        <w:t>Merkblatt für die Hinterbliebenen</w:t>
      </w:r>
    </w:p>
    <w:p w:rsidR="00781515" w:rsidRDefault="00781515">
      <w:pPr>
        <w:pStyle w:val="BodyText"/>
        <w:tabs>
          <w:tab w:val="left" w:pos="720"/>
          <w:tab w:val="left" w:pos="1440"/>
          <w:tab w:val="left" w:pos="2160"/>
        </w:tabs>
        <w:spacing w:after="240"/>
      </w:pPr>
      <w:r>
        <w:t>Wer befasst sich schon gerne mit dem Tod und seinen Folgen? Vielleicht herrscht deshalb oftmals eine gewisse Ratlosigkeit und Hilflosigkeit bei Angehörigen und Hi</w:t>
      </w:r>
      <w:r>
        <w:t>n</w:t>
      </w:r>
      <w:r>
        <w:t xml:space="preserve">terbliebenen, wenn es darum geht, </w:t>
      </w:r>
      <w:r>
        <w:rPr>
          <w:b/>
          <w:bCs/>
        </w:rPr>
        <w:t>die nötigen Vorkehrungen für die Bestattung zu treffen</w:t>
      </w:r>
      <w:r>
        <w:t>. Nachstehend zeigen wir Ihnen in Stichworten auf, was vor allem im Ve</w:t>
      </w:r>
      <w:r>
        <w:t>r</w:t>
      </w:r>
      <w:r>
        <w:t>kehr mit dem Bestattungsamt der Reihe nach erledigt werden muss.</w:t>
      </w:r>
    </w:p>
    <w:p w:rsidR="00781515" w:rsidRDefault="00781515">
      <w:pPr>
        <w:pStyle w:val="BodyText"/>
        <w:tabs>
          <w:tab w:val="left" w:pos="720"/>
          <w:tab w:val="left" w:pos="1440"/>
          <w:tab w:val="left" w:pos="2160"/>
        </w:tabs>
        <w:spacing w:after="240"/>
      </w:pPr>
      <w:r>
        <w:t>Je nach G</w:t>
      </w:r>
      <w:r>
        <w:t>e</w:t>
      </w:r>
      <w:r>
        <w:t xml:space="preserve">meinde ist das </w:t>
      </w:r>
      <w:r>
        <w:rPr>
          <w:b/>
          <w:bCs/>
        </w:rPr>
        <w:t>Zivilstandsamt</w:t>
      </w:r>
      <w:r>
        <w:t xml:space="preserve"> zu benachrichtigen, welches in der Folge alle Amtsstellen benachrichtigt und die erforderlichen Vorkehrungen im Zusamme</w:t>
      </w:r>
      <w:r>
        <w:t>n</w:t>
      </w:r>
      <w:r>
        <w:t>hang mit der Bestattung trifft. Diese erfolgt frühestens 48 Stunden nach eingetret</w:t>
      </w:r>
      <w:r>
        <w:t>e</w:t>
      </w:r>
      <w:r>
        <w:t>nem Todesfall.</w:t>
      </w:r>
    </w:p>
    <w:p w:rsidR="00781515" w:rsidRDefault="00781515">
      <w:pPr>
        <w:pStyle w:val="BodyText"/>
        <w:tabs>
          <w:tab w:val="left" w:pos="720"/>
          <w:tab w:val="left" w:pos="1440"/>
          <w:tab w:val="left" w:pos="2160"/>
        </w:tabs>
        <w:spacing w:after="360"/>
      </w:pPr>
      <w:r>
        <w:rPr>
          <w:b/>
          <w:bCs/>
        </w:rPr>
        <w:t>Allfällige Wünsche und Weisungen des Verstorbenen sind zu berücksicht</w:t>
      </w:r>
      <w:r>
        <w:rPr>
          <w:b/>
          <w:bCs/>
        </w:rPr>
        <w:t>i</w:t>
      </w:r>
      <w:r>
        <w:rPr>
          <w:b/>
          <w:bCs/>
        </w:rPr>
        <w:t>gen</w:t>
      </w:r>
      <w:r>
        <w:t xml:space="preserve">. Fehlt eine solche Willensäusserung, gilt der Wunsch der nächsten Angehörigen. Vereinbarungen über Bestattungswünsche können bereits zu Lebzeiten </w:t>
      </w:r>
      <w:r>
        <w:rPr>
          <w:b/>
          <w:bCs/>
        </w:rPr>
        <w:t>beim B</w:t>
      </w:r>
      <w:r>
        <w:rPr>
          <w:b/>
          <w:bCs/>
        </w:rPr>
        <w:t>e</w:t>
      </w:r>
      <w:r>
        <w:rPr>
          <w:b/>
          <w:bCs/>
        </w:rPr>
        <w:t>stattungsamt deponiert</w:t>
      </w:r>
      <w:r>
        <w:t xml:space="preserve"> werden.</w:t>
      </w:r>
    </w:p>
    <w:p w:rsidR="00781515" w:rsidRDefault="00781515">
      <w:pPr>
        <w:pStyle w:val="BodyText"/>
        <w:numPr>
          <w:ilvl w:val="0"/>
          <w:numId w:val="12"/>
        </w:numPr>
        <w:tabs>
          <w:tab w:val="left" w:pos="1440"/>
          <w:tab w:val="left" w:pos="2160"/>
        </w:tabs>
        <w:spacing w:after="240"/>
        <w:rPr>
          <w:b/>
          <w:bCs/>
          <w:spacing w:val="20"/>
        </w:rPr>
      </w:pPr>
      <w:r>
        <w:rPr>
          <w:b/>
          <w:bCs/>
          <w:spacing w:val="20"/>
        </w:rPr>
        <w:t>Todesfall</w:t>
      </w:r>
    </w:p>
    <w:p w:rsidR="00781515" w:rsidRDefault="00781515">
      <w:pPr>
        <w:numPr>
          <w:ilvl w:val="1"/>
          <w:numId w:val="12"/>
        </w:numPr>
        <w:tabs>
          <w:tab w:val="left" w:pos="2160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 ist eine Person zu Hause verstorben:</w:t>
      </w:r>
    </w:p>
    <w:p w:rsidR="00781515" w:rsidRDefault="00781515">
      <w:pPr>
        <w:tabs>
          <w:tab w:val="left" w:pos="1440"/>
          <w:tab w:val="left" w:pos="2160"/>
        </w:tabs>
        <w:spacing w:after="24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Rufen Sie zuerst einen Arzt an. Dieser muss den Tod bestätigen und die ärztliche Todesbescheinigung ausstellen. Erst dann darf die 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storbene Pe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son in eine Aufbahrungshalle überführt werden.</w:t>
      </w:r>
    </w:p>
    <w:p w:rsidR="00781515" w:rsidRDefault="00781515">
      <w:pPr>
        <w:numPr>
          <w:ilvl w:val="1"/>
          <w:numId w:val="12"/>
        </w:numPr>
        <w:tabs>
          <w:tab w:val="left" w:pos="2160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 ist eine Person in einem Spital oder in einem Heim verstorben:</w:t>
      </w:r>
    </w:p>
    <w:p w:rsidR="00781515" w:rsidRDefault="00781515">
      <w:pPr>
        <w:tabs>
          <w:tab w:val="left" w:pos="1440"/>
          <w:tab w:val="left" w:pos="2160"/>
        </w:tabs>
        <w:spacing w:after="24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Das Pflegepersonal verständigt den Arzt und kümmert sich um die Ei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kleidung und Aufbahrung der verstorbenen Person. Die ärztliche T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desbescheinigung wird in der Regel zusammen mit einer schriftlichen Todesanzeige direkt vom Spital oder Heim an das zuständige Z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vilstandsamt gesandt. Den Angehörigen wird eine Todesanzeige des Spitals/Heims oder die ärztliche Todesbescheinigung ausgehä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digt.</w:t>
      </w:r>
    </w:p>
    <w:p w:rsidR="00781515" w:rsidRDefault="00781515">
      <w:pPr>
        <w:numPr>
          <w:ilvl w:val="1"/>
          <w:numId w:val="12"/>
        </w:numPr>
        <w:tabs>
          <w:tab w:val="left" w:pos="2160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Bei einem Unfall oder Suizid:</w:t>
      </w:r>
    </w:p>
    <w:p w:rsidR="00781515" w:rsidRDefault="00781515">
      <w:pPr>
        <w:tabs>
          <w:tab w:val="left" w:pos="1440"/>
          <w:tab w:val="left" w:pos="2160"/>
        </w:tabs>
        <w:spacing w:after="36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Die Polizei muss zugezogen werden.</w:t>
      </w:r>
    </w:p>
    <w:p w:rsidR="00781515" w:rsidRDefault="00781515">
      <w:pPr>
        <w:numPr>
          <w:ilvl w:val="0"/>
          <w:numId w:val="12"/>
        </w:numPr>
        <w:tabs>
          <w:tab w:val="left" w:pos="1440"/>
          <w:tab w:val="left" w:pos="2160"/>
        </w:tabs>
        <w:spacing w:after="240"/>
        <w:jc w:val="both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>Dem Bestattungsamt / Zivilstandsamt sind abzugeben:</w:t>
      </w:r>
    </w:p>
    <w:p w:rsidR="00781515" w:rsidRDefault="00781515">
      <w:pPr>
        <w:numPr>
          <w:ilvl w:val="1"/>
          <w:numId w:val="1"/>
        </w:numPr>
        <w:tabs>
          <w:tab w:val="left" w:pos="720"/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Ärztliche Todesbescheinigung, Todesanzeige vom Spital oder Heim</w:t>
      </w:r>
    </w:p>
    <w:p w:rsidR="00781515" w:rsidRDefault="00781515">
      <w:pPr>
        <w:numPr>
          <w:ilvl w:val="1"/>
          <w:numId w:val="1"/>
        </w:numPr>
        <w:tabs>
          <w:tab w:val="left" w:pos="720"/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Familienbüchlein</w:t>
      </w:r>
    </w:p>
    <w:p w:rsidR="00781515" w:rsidRDefault="00781515">
      <w:pPr>
        <w:numPr>
          <w:ilvl w:val="1"/>
          <w:numId w:val="1"/>
        </w:numPr>
        <w:tabs>
          <w:tab w:val="left" w:pos="720"/>
          <w:tab w:val="left" w:pos="2160"/>
        </w:tabs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Meldebestätigung </w:t>
      </w:r>
      <w:r>
        <w:rPr>
          <w:rFonts w:ascii="Arial" w:hAnsi="Arial" w:cs="Arial"/>
          <w:sz w:val="22"/>
        </w:rPr>
        <w:t>(bei ausländischen Staatsangehörigen Auslände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ausweis, Reisepass)</w:t>
      </w:r>
    </w:p>
    <w:p w:rsidR="00781515" w:rsidRDefault="00781515">
      <w:pPr>
        <w:numPr>
          <w:ilvl w:val="0"/>
          <w:numId w:val="12"/>
        </w:numPr>
        <w:tabs>
          <w:tab w:val="left" w:pos="2160"/>
        </w:tabs>
        <w:spacing w:after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pacing w:val="20"/>
        </w:rPr>
        <w:lastRenderedPageBreak/>
        <w:t>Zur Anzeige auf dem Bestattungsamt / Zivilstandsamt sind verpflichtet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2"/>
        </w:rPr>
        <w:t>(</w:t>
      </w:r>
      <w:hyperlink r:id="rId5" w:history="1">
        <w:r>
          <w:rPr>
            <w:rStyle w:val="Hyperlink"/>
            <w:rFonts w:ascii="Arial" w:hAnsi="Arial" w:cs="Arial"/>
            <w:sz w:val="22"/>
          </w:rPr>
          <w:t>Art. 74 ff. Zivilstandv</w:t>
        </w:r>
        <w:r>
          <w:rPr>
            <w:rStyle w:val="Hyperlink"/>
            <w:rFonts w:ascii="Arial" w:hAnsi="Arial" w:cs="Arial"/>
            <w:sz w:val="22"/>
          </w:rPr>
          <w:t>e</w:t>
        </w:r>
        <w:r>
          <w:rPr>
            <w:rStyle w:val="Hyperlink"/>
            <w:rFonts w:ascii="Arial" w:hAnsi="Arial" w:cs="Arial"/>
            <w:sz w:val="22"/>
          </w:rPr>
          <w:t>rordnung</w:t>
        </w:r>
      </w:hyperlink>
      <w:r>
        <w:rPr>
          <w:rFonts w:ascii="Arial" w:hAnsi="Arial" w:cs="Arial"/>
          <w:sz w:val="22"/>
        </w:rPr>
        <w:t>):</w:t>
      </w:r>
    </w:p>
    <w:p w:rsidR="00781515" w:rsidRDefault="00781515">
      <w:pPr>
        <w:numPr>
          <w:ilvl w:val="0"/>
          <w:numId w:val="2"/>
        </w:numPr>
        <w:tabs>
          <w:tab w:val="left" w:pos="720"/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der Ehegatte</w:t>
      </w:r>
    </w:p>
    <w:p w:rsidR="00781515" w:rsidRDefault="00781515">
      <w:pPr>
        <w:numPr>
          <w:ilvl w:val="0"/>
          <w:numId w:val="2"/>
        </w:numPr>
        <w:tabs>
          <w:tab w:val="left" w:pos="720"/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die Kinder und deren Ehegatten</w:t>
      </w:r>
    </w:p>
    <w:p w:rsidR="00781515" w:rsidRDefault="00781515">
      <w:pPr>
        <w:numPr>
          <w:ilvl w:val="0"/>
          <w:numId w:val="2"/>
        </w:numPr>
        <w:tabs>
          <w:tab w:val="left" w:pos="720"/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die dem Verstorbenen nächstverwandte, ortsansässige Person</w:t>
      </w:r>
    </w:p>
    <w:p w:rsidR="00781515" w:rsidRDefault="00781515">
      <w:pPr>
        <w:numPr>
          <w:ilvl w:val="0"/>
          <w:numId w:val="2"/>
        </w:numPr>
        <w:tabs>
          <w:tab w:val="left" w:pos="720"/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die Person, die beim Ableben zugegen war</w:t>
      </w:r>
    </w:p>
    <w:p w:rsidR="00781515" w:rsidRDefault="00781515">
      <w:pPr>
        <w:numPr>
          <w:ilvl w:val="0"/>
          <w:numId w:val="2"/>
        </w:numPr>
        <w:tabs>
          <w:tab w:val="left" w:pos="720"/>
          <w:tab w:val="left" w:pos="2160"/>
        </w:tabs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die Verwaltung des Heimes, der Klinik oder des Spitals.</w:t>
      </w:r>
    </w:p>
    <w:p w:rsidR="00781515" w:rsidRDefault="00781515">
      <w:pPr>
        <w:numPr>
          <w:ilvl w:val="0"/>
          <w:numId w:val="12"/>
        </w:numPr>
        <w:tabs>
          <w:tab w:val="left" w:pos="2160"/>
        </w:tabs>
        <w:spacing w:after="240"/>
        <w:jc w:val="both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>Das Bestattungsamt / Zivilstandsamt hat folgende Fragen an Sie:</w:t>
      </w:r>
    </w:p>
    <w:p w:rsidR="00781515" w:rsidRDefault="00781515">
      <w:pPr>
        <w:numPr>
          <w:ilvl w:val="0"/>
          <w:numId w:val="14"/>
        </w:numPr>
        <w:tabs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Soll eine </w:t>
      </w:r>
      <w:r>
        <w:rPr>
          <w:rFonts w:ascii="Arial" w:hAnsi="Arial" w:cs="Arial"/>
          <w:b/>
          <w:bCs/>
        </w:rPr>
        <w:t>Erdbestattung</w:t>
      </w:r>
      <w:r>
        <w:rPr>
          <w:rFonts w:ascii="Arial" w:hAnsi="Arial" w:cs="Arial"/>
        </w:rPr>
        <w:t xml:space="preserve"> oder </w:t>
      </w:r>
      <w:r>
        <w:rPr>
          <w:rFonts w:ascii="Arial" w:hAnsi="Arial" w:cs="Arial"/>
          <w:b/>
          <w:bCs/>
        </w:rPr>
        <w:t>Kremation</w:t>
      </w:r>
      <w:r>
        <w:rPr>
          <w:rFonts w:ascii="Arial" w:hAnsi="Arial" w:cs="Arial"/>
        </w:rPr>
        <w:t xml:space="preserve"> stattfinden?</w:t>
      </w:r>
    </w:p>
    <w:p w:rsidR="00781515" w:rsidRDefault="00781515">
      <w:pPr>
        <w:numPr>
          <w:ilvl w:val="0"/>
          <w:numId w:val="14"/>
        </w:numPr>
        <w:tabs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Wird eine </w:t>
      </w:r>
      <w:r>
        <w:rPr>
          <w:rFonts w:ascii="Arial" w:hAnsi="Arial" w:cs="Arial"/>
          <w:b/>
          <w:bCs/>
        </w:rPr>
        <w:t>Abdankung</w:t>
      </w:r>
      <w:r>
        <w:rPr>
          <w:rFonts w:ascii="Arial" w:hAnsi="Arial" w:cs="Arial"/>
        </w:rPr>
        <w:t xml:space="preserve"> in der Friedhofkapelle, in der Kirche oder eve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tuell einzig eine Grabliturgie auf dem Friedhof gewünscht?</w:t>
      </w:r>
    </w:p>
    <w:p w:rsidR="00781515" w:rsidRDefault="00781515">
      <w:pPr>
        <w:numPr>
          <w:ilvl w:val="0"/>
          <w:numId w:val="14"/>
        </w:numPr>
        <w:tabs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Soll die Beisetzung in einem </w:t>
      </w:r>
      <w:r>
        <w:rPr>
          <w:rFonts w:ascii="Arial" w:hAnsi="Arial" w:cs="Arial"/>
          <w:b/>
          <w:bCs/>
        </w:rPr>
        <w:t>Reihengrab, Urnengrab, Gemei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schaftsgrab </w:t>
      </w:r>
      <w:r>
        <w:rPr>
          <w:rFonts w:ascii="Arial" w:hAnsi="Arial" w:cs="Arial"/>
        </w:rPr>
        <w:t xml:space="preserve">oder </w:t>
      </w:r>
      <w:r>
        <w:rPr>
          <w:rFonts w:ascii="Arial" w:hAnsi="Arial" w:cs="Arial"/>
          <w:b/>
          <w:bCs/>
        </w:rPr>
        <w:t>Familiengrab</w:t>
      </w:r>
      <w:r>
        <w:rPr>
          <w:rFonts w:ascii="Arial" w:hAnsi="Arial" w:cs="Arial"/>
        </w:rPr>
        <w:t xml:space="preserve"> stattfinden?</w:t>
      </w:r>
    </w:p>
    <w:p w:rsidR="00781515" w:rsidRDefault="00781515">
      <w:pPr>
        <w:tabs>
          <w:tab w:val="left" w:pos="2160"/>
        </w:tabs>
        <w:spacing w:after="6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Wird die Beisetzung im Gemeinschaftsgrab 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wünscht, empfiehlt es sich, zu Lebzeiten eine entsprechende Erklärung beim Bestattungsamt zu deponieren.</w:t>
      </w:r>
    </w:p>
    <w:p w:rsidR="00781515" w:rsidRDefault="00781515">
      <w:pPr>
        <w:numPr>
          <w:ilvl w:val="0"/>
          <w:numId w:val="14"/>
        </w:numPr>
        <w:tabs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Wer </w:t>
      </w:r>
      <w:r>
        <w:rPr>
          <w:rFonts w:ascii="Arial" w:hAnsi="Arial" w:cs="Arial"/>
          <w:b/>
          <w:bCs/>
        </w:rPr>
        <w:t>vertritt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Erben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>(Kontaktadresse für die Gemeinde- bzw. Stadtb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hörde)</w:t>
      </w:r>
      <w:r>
        <w:rPr>
          <w:rFonts w:ascii="Arial" w:hAnsi="Arial" w:cs="Arial"/>
        </w:rPr>
        <w:t>?</w:t>
      </w:r>
    </w:p>
    <w:p w:rsidR="00781515" w:rsidRDefault="00781515">
      <w:pPr>
        <w:numPr>
          <w:ilvl w:val="0"/>
          <w:numId w:val="14"/>
        </w:numPr>
        <w:tabs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Erfolgt die </w:t>
      </w:r>
      <w:r>
        <w:rPr>
          <w:rFonts w:ascii="Arial" w:hAnsi="Arial" w:cs="Arial"/>
          <w:b/>
          <w:bCs/>
        </w:rPr>
        <w:t>private Todesanzeige</w:t>
      </w:r>
      <w:r>
        <w:rPr>
          <w:rFonts w:ascii="Arial" w:hAnsi="Arial" w:cs="Arial"/>
        </w:rPr>
        <w:t xml:space="preserve"> sofort oder allenfalls erst nachträ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>lich?</w:t>
      </w:r>
    </w:p>
    <w:p w:rsidR="00781515" w:rsidRDefault="00781515">
      <w:pPr>
        <w:numPr>
          <w:ilvl w:val="0"/>
          <w:numId w:val="14"/>
        </w:numPr>
        <w:tabs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Soll die </w:t>
      </w:r>
      <w:r>
        <w:rPr>
          <w:rFonts w:ascii="Arial" w:hAnsi="Arial" w:cs="Arial"/>
          <w:b/>
          <w:bCs/>
        </w:rPr>
        <w:t>amtliche Todesanzeige</w:t>
      </w:r>
      <w:r>
        <w:rPr>
          <w:rFonts w:ascii="Arial" w:hAnsi="Arial" w:cs="Arial"/>
        </w:rPr>
        <w:t xml:space="preserve"> unterbleiben?</w:t>
      </w:r>
    </w:p>
    <w:p w:rsidR="00781515" w:rsidRDefault="00781515">
      <w:pPr>
        <w:numPr>
          <w:ilvl w:val="0"/>
          <w:numId w:val="14"/>
        </w:numPr>
        <w:tabs>
          <w:tab w:val="left" w:pos="2160"/>
        </w:tabs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Wann kann die </w:t>
      </w:r>
      <w:r>
        <w:rPr>
          <w:rFonts w:ascii="Arial" w:hAnsi="Arial" w:cs="Arial"/>
          <w:b/>
          <w:bCs/>
        </w:rPr>
        <w:t>Einsargung</w:t>
      </w:r>
      <w:r>
        <w:rPr>
          <w:rFonts w:ascii="Arial" w:hAnsi="Arial" w:cs="Arial"/>
        </w:rPr>
        <w:t xml:space="preserve"> bzw. </w:t>
      </w:r>
      <w:r>
        <w:rPr>
          <w:rFonts w:ascii="Arial" w:hAnsi="Arial" w:cs="Arial"/>
          <w:b/>
          <w:bCs/>
        </w:rPr>
        <w:t>Überführung</w:t>
      </w:r>
      <w:r>
        <w:rPr>
          <w:rFonts w:ascii="Arial" w:hAnsi="Arial" w:cs="Arial"/>
        </w:rPr>
        <w:t xml:space="preserve"> stattfinden? </w:t>
      </w:r>
      <w:r>
        <w:rPr>
          <w:rFonts w:ascii="Arial" w:hAnsi="Arial" w:cs="Arial"/>
          <w:sz w:val="22"/>
        </w:rPr>
        <w:t>(Falls zu Hause verstorben)</w:t>
      </w:r>
    </w:p>
    <w:p w:rsidR="00781515" w:rsidRDefault="00781515">
      <w:pPr>
        <w:numPr>
          <w:ilvl w:val="0"/>
          <w:numId w:val="12"/>
        </w:numPr>
        <w:tabs>
          <w:tab w:val="left" w:pos="2160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20"/>
        </w:rPr>
        <w:t>Das Bestattungsamt / Zivilstandsamt trifft nach Absprache mit Ihnen folgende Anordnungen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>(je nach Gemeinde / Stadt kann dies a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ders geregelt sein):</w:t>
      </w:r>
    </w:p>
    <w:p w:rsidR="00781515" w:rsidRDefault="00781515">
      <w:pPr>
        <w:numPr>
          <w:ilvl w:val="0"/>
          <w:numId w:val="3"/>
        </w:numPr>
        <w:tabs>
          <w:tab w:val="left" w:pos="720"/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Es veranlasst das Einsargen, den Leichentransport, die Kremation und/oder die Aufbahrung im Friedhofgebäude sowie den Urnentran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port.</w:t>
      </w:r>
    </w:p>
    <w:p w:rsidR="00781515" w:rsidRDefault="00781515">
      <w:pPr>
        <w:numPr>
          <w:ilvl w:val="0"/>
          <w:numId w:val="3"/>
        </w:numPr>
        <w:tabs>
          <w:tab w:val="left" w:pos="720"/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Festsetzung des verbindlichen Termins für die Beisetzung und Abda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kung und Bekanntgabe des zuständigen Pfarrers.</w:t>
      </w:r>
    </w:p>
    <w:p w:rsidR="00781515" w:rsidRDefault="00781515">
      <w:pPr>
        <w:numPr>
          <w:ilvl w:val="0"/>
          <w:numId w:val="3"/>
        </w:numPr>
        <w:tabs>
          <w:tab w:val="left" w:pos="720"/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Mitteilung an den Pfarrer, den Friedhofgärtner, den Sigrist, den Org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nisten.</w:t>
      </w:r>
    </w:p>
    <w:p w:rsidR="00781515" w:rsidRDefault="00781515">
      <w:pPr>
        <w:numPr>
          <w:ilvl w:val="0"/>
          <w:numId w:val="3"/>
        </w:numPr>
        <w:tabs>
          <w:tab w:val="left" w:pos="720"/>
          <w:tab w:val="left" w:pos="2160"/>
        </w:tabs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Aufgabe der amtlichen Todesanzeige in der örtlich zuständigen Ze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tung </w:t>
      </w:r>
      <w:r>
        <w:rPr>
          <w:rFonts w:ascii="Arial" w:hAnsi="Arial" w:cs="Arial"/>
          <w:sz w:val="22"/>
        </w:rPr>
        <w:t>(auf Wunsch auch erst nachträglich).</w:t>
      </w:r>
    </w:p>
    <w:p w:rsidR="00781515" w:rsidRDefault="00781515">
      <w:pPr>
        <w:numPr>
          <w:ilvl w:val="0"/>
          <w:numId w:val="12"/>
        </w:numPr>
        <w:tabs>
          <w:tab w:val="left" w:pos="720"/>
          <w:tab w:val="left" w:pos="2160"/>
        </w:tabs>
        <w:spacing w:after="360"/>
        <w:jc w:val="both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pacing w:val="20"/>
        </w:rPr>
        <w:lastRenderedPageBreak/>
        <w:t>Was bleibt für Sie zu erledigen, nach der Vorsprache beim Bestattung</w:t>
      </w:r>
      <w:r>
        <w:rPr>
          <w:rFonts w:ascii="Arial" w:hAnsi="Arial" w:cs="Arial"/>
          <w:b/>
          <w:bCs/>
          <w:spacing w:val="20"/>
        </w:rPr>
        <w:t>s</w:t>
      </w:r>
      <w:r>
        <w:rPr>
          <w:rFonts w:ascii="Arial" w:hAnsi="Arial" w:cs="Arial"/>
          <w:b/>
          <w:bCs/>
          <w:spacing w:val="20"/>
        </w:rPr>
        <w:t>amt / Zivilstandsamt?</w:t>
      </w:r>
    </w:p>
    <w:p w:rsidR="00781515" w:rsidRDefault="00781515">
      <w:pPr>
        <w:numPr>
          <w:ilvl w:val="0"/>
          <w:numId w:val="15"/>
        </w:numPr>
        <w:tabs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Möglichst baldige Kontaktaufnahme mit dem zuständigen Pfarrer.</w:t>
      </w:r>
    </w:p>
    <w:p w:rsidR="00781515" w:rsidRDefault="00781515">
      <w:pPr>
        <w:numPr>
          <w:ilvl w:val="0"/>
          <w:numId w:val="15"/>
        </w:numPr>
        <w:tabs>
          <w:tab w:val="left" w:pos="216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Erledigung weiterer Aufgaben, wie z.B.:</w:t>
      </w:r>
    </w:p>
    <w:p w:rsidR="00781515" w:rsidRDefault="00781515">
      <w:pPr>
        <w:numPr>
          <w:ilvl w:val="4"/>
          <w:numId w:val="1"/>
        </w:num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Druckauftrag für Leidzirkulare, Adressliste erstellen</w:t>
      </w:r>
    </w:p>
    <w:p w:rsidR="00781515" w:rsidRDefault="00781515">
      <w:pPr>
        <w:numPr>
          <w:ilvl w:val="4"/>
          <w:numId w:val="1"/>
        </w:num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Aufgabe von Todesanzeigen in Zeitungen</w:t>
      </w:r>
    </w:p>
    <w:p w:rsidR="00781515" w:rsidRDefault="00781515">
      <w:pPr>
        <w:numPr>
          <w:ilvl w:val="4"/>
          <w:numId w:val="1"/>
        </w:num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ev. Bestellung des Leidmahls</w:t>
      </w:r>
    </w:p>
    <w:p w:rsidR="00781515" w:rsidRDefault="00781515">
      <w:pPr>
        <w:numPr>
          <w:ilvl w:val="4"/>
          <w:numId w:val="1"/>
        </w:num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Benachrichtigung von Angehörigen, Freunden, Vereinen, 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bänden und des Arbeitgebers des Verstorbenen</w:t>
      </w:r>
    </w:p>
    <w:p w:rsidR="00781515" w:rsidRDefault="00781515">
      <w:pPr>
        <w:numPr>
          <w:ilvl w:val="4"/>
          <w:numId w:val="1"/>
        </w:num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Mitteilung an Versicherungen, Krankenkasse und Pensionskasse / AHV</w:t>
      </w:r>
    </w:p>
    <w:p w:rsidR="00781515" w:rsidRDefault="00781515">
      <w:pPr>
        <w:numPr>
          <w:ilvl w:val="0"/>
          <w:numId w:val="16"/>
        </w:numPr>
        <w:tabs>
          <w:tab w:val="left" w:pos="2160"/>
        </w:tabs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Hat der Verstorbene ein Testament hinterlassen, so ist der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sitzer desselben verpflichtet, dieses unverzüglich der Nachlas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behörde </w:t>
      </w:r>
      <w:r>
        <w:rPr>
          <w:rFonts w:ascii="Arial" w:hAnsi="Arial" w:cs="Arial"/>
          <w:sz w:val="22"/>
        </w:rPr>
        <w:t>(</w:t>
      </w:r>
      <w:hyperlink r:id="rId6" w:history="1">
        <w:r>
          <w:rPr>
            <w:rStyle w:val="Hyperlink"/>
            <w:rFonts w:ascii="Arial" w:hAnsi="Arial" w:cs="Arial"/>
            <w:sz w:val="22"/>
          </w:rPr>
          <w:t>Bezirk</w:t>
        </w:r>
        <w:r>
          <w:rPr>
            <w:rStyle w:val="Hyperlink"/>
            <w:rFonts w:ascii="Arial" w:hAnsi="Arial" w:cs="Arial"/>
            <w:sz w:val="22"/>
          </w:rPr>
          <w:t>s</w:t>
        </w:r>
        <w:r>
          <w:rPr>
            <w:rStyle w:val="Hyperlink"/>
            <w:rFonts w:ascii="Arial" w:hAnsi="Arial" w:cs="Arial"/>
            <w:sz w:val="22"/>
          </w:rPr>
          <w:t>ge</w:t>
        </w:r>
        <w:r>
          <w:rPr>
            <w:rStyle w:val="Hyperlink"/>
            <w:rFonts w:ascii="Arial" w:hAnsi="Arial" w:cs="Arial"/>
            <w:sz w:val="22"/>
          </w:rPr>
          <w:t>r</w:t>
        </w:r>
        <w:r>
          <w:rPr>
            <w:rStyle w:val="Hyperlink"/>
            <w:rFonts w:ascii="Arial" w:hAnsi="Arial" w:cs="Arial"/>
            <w:sz w:val="22"/>
          </w:rPr>
          <w:t>icht</w:t>
        </w:r>
      </w:hyperlink>
      <w:r>
        <w:rPr>
          <w:rFonts w:ascii="Arial" w:hAnsi="Arial" w:cs="Arial"/>
          <w:sz w:val="22"/>
        </w:rPr>
        <w:t xml:space="preserve"> des letzten Wohnortes des Verstorbenen)</w:t>
      </w:r>
      <w:r>
        <w:rPr>
          <w:rFonts w:ascii="Arial" w:hAnsi="Arial" w:cs="Arial"/>
        </w:rPr>
        <w:t xml:space="preserve"> zur Eröffnung ei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zureichen </w:t>
      </w:r>
      <w:r>
        <w:rPr>
          <w:rFonts w:ascii="Arial" w:hAnsi="Arial" w:cs="Arial"/>
          <w:sz w:val="22"/>
        </w:rPr>
        <w:t>(</w:t>
      </w:r>
      <w:hyperlink r:id="rId7" w:history="1">
        <w:r>
          <w:rPr>
            <w:rStyle w:val="Hyperlink"/>
            <w:rFonts w:ascii="Arial" w:hAnsi="Arial" w:cs="Arial"/>
            <w:sz w:val="22"/>
          </w:rPr>
          <w:t>Art. 556 ZGB</w:t>
        </w:r>
      </w:hyperlink>
      <w:r>
        <w:rPr>
          <w:rFonts w:ascii="Arial" w:hAnsi="Arial" w:cs="Arial"/>
          <w:sz w:val="22"/>
        </w:rPr>
        <w:t>).</w:t>
      </w:r>
    </w:p>
    <w:p w:rsidR="00781515" w:rsidRDefault="00781515">
      <w:pPr>
        <w:numPr>
          <w:ilvl w:val="0"/>
          <w:numId w:val="12"/>
        </w:numPr>
        <w:tabs>
          <w:tab w:val="left" w:pos="1440"/>
        </w:tabs>
        <w:spacing w:after="240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spacing w:val="20"/>
        </w:rPr>
        <w:t>Fristen</w:t>
      </w:r>
      <w:r>
        <w:rPr>
          <w:rFonts w:ascii="Arial" w:hAnsi="Arial" w:cs="Arial"/>
          <w:spacing w:val="20"/>
        </w:rPr>
        <w:t xml:space="preserve">, </w:t>
      </w:r>
      <w:r>
        <w:rPr>
          <w:rFonts w:ascii="Arial" w:hAnsi="Arial" w:cs="Arial"/>
          <w:b/>
          <w:bCs/>
          <w:spacing w:val="20"/>
        </w:rPr>
        <w:t>Öffnungszeiten</w:t>
      </w:r>
      <w:r>
        <w:rPr>
          <w:rFonts w:ascii="Arial" w:hAnsi="Arial" w:cs="Arial"/>
          <w:spacing w:val="20"/>
        </w:rPr>
        <w:t xml:space="preserve"> und </w:t>
      </w:r>
      <w:r>
        <w:rPr>
          <w:rFonts w:ascii="Arial" w:hAnsi="Arial" w:cs="Arial"/>
          <w:b/>
          <w:bCs/>
          <w:spacing w:val="20"/>
        </w:rPr>
        <w:t>Pikettdienst</w:t>
      </w:r>
    </w:p>
    <w:p w:rsidR="00781515" w:rsidRDefault="00781515">
      <w:pPr>
        <w:tabs>
          <w:tab w:val="left" w:pos="720"/>
          <w:tab w:val="left" w:pos="1440"/>
          <w:tab w:val="left" w:pos="2160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Ein Todesfall ist innert zweier Tage dem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Bestattungsamt / Zivilstandsamt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anzuzeigen </w:t>
      </w:r>
      <w:r>
        <w:rPr>
          <w:rFonts w:ascii="Arial" w:hAnsi="Arial" w:cs="Arial"/>
          <w:sz w:val="22"/>
        </w:rPr>
        <w:t>(</w:t>
      </w:r>
      <w:hyperlink r:id="rId8" w:history="1">
        <w:r>
          <w:rPr>
            <w:rStyle w:val="Hyperlink"/>
            <w:rFonts w:ascii="Arial" w:hAnsi="Arial" w:cs="Arial"/>
            <w:sz w:val="22"/>
          </w:rPr>
          <w:t>Art. 81 Zivilstandsverordnung</w:t>
        </w:r>
      </w:hyperlink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</w:rPr>
        <w:t>. Erkundigen Sie sich über die Öf</w:t>
      </w:r>
      <w:r>
        <w:rPr>
          <w:rFonts w:ascii="Arial" w:hAnsi="Arial" w:cs="Arial"/>
        </w:rPr>
        <w:t>f</w:t>
      </w:r>
      <w:r>
        <w:rPr>
          <w:rFonts w:ascii="Arial" w:hAnsi="Arial" w:cs="Arial"/>
        </w:rPr>
        <w:t>nungszeiten des zuständigen Bestattungsamtes / Zivilstandsamtes. In der 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gel haben diese über die Wochenenden keinen Pikettdienst. Allenfalls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steht in Ihrer Gemeinde ein Pikettdienst über die verlängerten Wochenenden und die Feiertage. Für weitere Auskünfte steht Ihnen das Bestattungsamt / Z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vilstandsamt an Ihrem Wohnort ge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 zur Verfügung.</w:t>
      </w:r>
    </w:p>
    <w:sectPr w:rsidR="007815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00C"/>
    <w:multiLevelType w:val="hybridMultilevel"/>
    <w:tmpl w:val="9DC2C6C4"/>
    <w:lvl w:ilvl="0" w:tplc="EA8A78FE">
      <w:start w:val="5"/>
      <w:numFmt w:val="decimal"/>
      <w:lvlText w:val="%1."/>
      <w:lvlJc w:val="left"/>
      <w:pPr>
        <w:tabs>
          <w:tab w:val="num" w:pos="720"/>
        </w:tabs>
        <w:ind w:left="720" w:hanging="414"/>
      </w:pPr>
      <w:rPr>
        <w:rFonts w:hint="default"/>
        <w:b/>
        <w:i w:val="0"/>
      </w:rPr>
    </w:lvl>
    <w:lvl w:ilvl="1" w:tplc="EFE6FE52">
      <w:start w:val="2"/>
      <w:numFmt w:val="decimal"/>
      <w:lvlText w:val="%2."/>
      <w:lvlJc w:val="left"/>
      <w:pPr>
        <w:tabs>
          <w:tab w:val="num" w:pos="720"/>
        </w:tabs>
        <w:ind w:left="720" w:hanging="414"/>
      </w:pPr>
      <w:rPr>
        <w:rFonts w:hint="default"/>
        <w:b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B0367"/>
    <w:multiLevelType w:val="hybridMultilevel"/>
    <w:tmpl w:val="7E8C5928"/>
    <w:lvl w:ilvl="0" w:tplc="A89AADEE">
      <w:start w:val="1"/>
      <w:numFmt w:val="decimal"/>
      <w:lvlText w:val="%1."/>
      <w:lvlJc w:val="left"/>
      <w:pPr>
        <w:tabs>
          <w:tab w:val="num" w:pos="720"/>
        </w:tabs>
        <w:ind w:left="720" w:hanging="414"/>
      </w:pPr>
      <w:rPr>
        <w:rFonts w:hint="default"/>
        <w:b/>
        <w:i w:val="0"/>
      </w:rPr>
    </w:lvl>
    <w:lvl w:ilvl="1" w:tplc="3DE86C9A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D3BB7"/>
    <w:multiLevelType w:val="hybridMultilevel"/>
    <w:tmpl w:val="3DF07E58"/>
    <w:lvl w:ilvl="0" w:tplc="770A55B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D6592"/>
    <w:multiLevelType w:val="hybridMultilevel"/>
    <w:tmpl w:val="9FA4E792"/>
    <w:lvl w:ilvl="0" w:tplc="3D82F6A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A04F9"/>
    <w:multiLevelType w:val="hybridMultilevel"/>
    <w:tmpl w:val="ECE6C3BE"/>
    <w:lvl w:ilvl="0" w:tplc="E6B2DE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461D5C"/>
    <w:multiLevelType w:val="hybridMultilevel"/>
    <w:tmpl w:val="FC90CABE"/>
    <w:lvl w:ilvl="0" w:tplc="69B81386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83D3A"/>
    <w:multiLevelType w:val="hybridMultilevel"/>
    <w:tmpl w:val="34A04E10"/>
    <w:lvl w:ilvl="0" w:tplc="94C85EA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D464A"/>
    <w:multiLevelType w:val="hybridMultilevel"/>
    <w:tmpl w:val="7512C8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333FE3"/>
    <w:multiLevelType w:val="hybridMultilevel"/>
    <w:tmpl w:val="50704F76"/>
    <w:lvl w:ilvl="0" w:tplc="770A55B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86510DA"/>
    <w:multiLevelType w:val="hybridMultilevel"/>
    <w:tmpl w:val="63BC9F44"/>
    <w:lvl w:ilvl="0" w:tplc="E968C51E">
      <w:start w:val="5"/>
      <w:numFmt w:val="decimal"/>
      <w:lvlText w:val="%1."/>
      <w:lvlJc w:val="left"/>
      <w:pPr>
        <w:tabs>
          <w:tab w:val="num" w:pos="720"/>
        </w:tabs>
        <w:ind w:left="720" w:hanging="414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9331A"/>
    <w:multiLevelType w:val="hybridMultilevel"/>
    <w:tmpl w:val="C6B2518E"/>
    <w:lvl w:ilvl="0" w:tplc="9160BAC4">
      <w:start w:val="4"/>
      <w:numFmt w:val="decimal"/>
      <w:lvlText w:val="%1."/>
      <w:lvlJc w:val="left"/>
      <w:pPr>
        <w:tabs>
          <w:tab w:val="num" w:pos="720"/>
        </w:tabs>
        <w:ind w:left="720" w:hanging="414"/>
      </w:pPr>
      <w:rPr>
        <w:rFonts w:ascii="Arial" w:hAnsi="Arial" w:hint="default"/>
        <w:b/>
        <w:i w:val="0"/>
        <w:sz w:val="24"/>
      </w:rPr>
    </w:lvl>
    <w:lvl w:ilvl="1" w:tplc="2362B23A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2DEF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4" w:tplc="FE0CBF18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255610"/>
    <w:multiLevelType w:val="hybridMultilevel"/>
    <w:tmpl w:val="DE4E0E5A"/>
    <w:lvl w:ilvl="0" w:tplc="E6B2DE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CA2437B"/>
    <w:multiLevelType w:val="hybridMultilevel"/>
    <w:tmpl w:val="FF169A36"/>
    <w:lvl w:ilvl="0" w:tplc="770A55B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DDF52C7"/>
    <w:multiLevelType w:val="hybridMultilevel"/>
    <w:tmpl w:val="91222CD0"/>
    <w:lvl w:ilvl="0" w:tplc="19D440E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B221A8">
      <w:start w:val="6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A560E30E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521441B"/>
    <w:multiLevelType w:val="hybridMultilevel"/>
    <w:tmpl w:val="EEAA9592"/>
    <w:lvl w:ilvl="0" w:tplc="E6B2DE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91030AB"/>
    <w:multiLevelType w:val="hybridMultilevel"/>
    <w:tmpl w:val="C786F1DE"/>
    <w:lvl w:ilvl="0" w:tplc="3EC8064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1" w:tplc="EE8ACA48">
      <w:start w:val="1"/>
      <w:numFmt w:val="decimal"/>
      <w:lvlText w:val="%2."/>
      <w:lvlJc w:val="left"/>
      <w:pPr>
        <w:tabs>
          <w:tab w:val="num" w:pos="720"/>
        </w:tabs>
        <w:ind w:left="720" w:hanging="414"/>
      </w:pPr>
      <w:rPr>
        <w:rFonts w:hint="default"/>
        <w:b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4"/>
  </w:num>
  <w:num w:numId="5">
    <w:abstractNumId w:val="11"/>
  </w:num>
  <w:num w:numId="6">
    <w:abstractNumId w:val="14"/>
  </w:num>
  <w:num w:numId="7">
    <w:abstractNumId w:val="2"/>
  </w:num>
  <w:num w:numId="8">
    <w:abstractNumId w:val="8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D2"/>
    <w:rsid w:val="006846E1"/>
    <w:rsid w:val="00781515"/>
    <w:rsid w:val="00FE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chartTrackingRefBased/>
  <w15:docId w15:val="{5AC3564E-91F5-414D-9D99-91D21858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pPr>
      <w:ind w:left="708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h/ch/d/sr/211_112_1/a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.ch/ch/d/sr/210/a55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richte-zh.ch/" TargetMode="External"/><Relationship Id="rId5" Type="http://schemas.openxmlformats.org/officeDocument/2006/relationships/hyperlink" Target="http://www.admin.ch/ch/d/sr/211_112_1/a7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4368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Merkblatt für die Hinterbliebenen</vt:lpstr>
    </vt:vector>
  </TitlesOfParts>
  <Company>Notariatsinspektorat des Kantons Zürich</Company>
  <LinksUpToDate>false</LinksUpToDate>
  <CharactersWithSpaces>5051</CharactersWithSpaces>
  <SharedDoc>false</SharedDoc>
  <HLinks>
    <vt:vector size="24" baseType="variant">
      <vt:variant>
        <vt:i4>7602286</vt:i4>
      </vt:variant>
      <vt:variant>
        <vt:i4>9</vt:i4>
      </vt:variant>
      <vt:variant>
        <vt:i4>0</vt:i4>
      </vt:variant>
      <vt:variant>
        <vt:i4>5</vt:i4>
      </vt:variant>
      <vt:variant>
        <vt:lpwstr>http://www.admin.ch/ch/d/sr/211_112_1/a81.html</vt:lpwstr>
      </vt:variant>
      <vt:variant>
        <vt:lpwstr/>
      </vt:variant>
      <vt:variant>
        <vt:i4>5046278</vt:i4>
      </vt:variant>
      <vt:variant>
        <vt:i4>6</vt:i4>
      </vt:variant>
      <vt:variant>
        <vt:i4>0</vt:i4>
      </vt:variant>
      <vt:variant>
        <vt:i4>5</vt:i4>
      </vt:variant>
      <vt:variant>
        <vt:lpwstr>http://www.admin.ch/ch/d/sr/210/a556.html</vt:lpwstr>
      </vt:variant>
      <vt:variant>
        <vt:lpwstr/>
      </vt:variant>
      <vt:variant>
        <vt:i4>2097261</vt:i4>
      </vt:variant>
      <vt:variant>
        <vt:i4>3</vt:i4>
      </vt:variant>
      <vt:variant>
        <vt:i4>0</vt:i4>
      </vt:variant>
      <vt:variant>
        <vt:i4>5</vt:i4>
      </vt:variant>
      <vt:variant>
        <vt:lpwstr>http://www.gerichte-zh.ch/</vt:lpwstr>
      </vt:variant>
      <vt:variant>
        <vt:lpwstr/>
      </vt:variant>
      <vt:variant>
        <vt:i4>8061035</vt:i4>
      </vt:variant>
      <vt:variant>
        <vt:i4>0</vt:i4>
      </vt:variant>
      <vt:variant>
        <vt:i4>0</vt:i4>
      </vt:variant>
      <vt:variant>
        <vt:i4>5</vt:i4>
      </vt:variant>
      <vt:variant>
        <vt:lpwstr>http://www.admin.ch/ch/d/sr/211_112_1/a74.html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für die Hinterbliebenen</dc:title>
  <dc:subject/>
  <dc:creator>webpc</dc:creator>
  <cp:keywords/>
  <dc:description/>
  <cp:lastModifiedBy>mnaegeli</cp:lastModifiedBy>
  <cp:revision>2</cp:revision>
  <cp:lastPrinted>2003-10-29T08:45:00Z</cp:lastPrinted>
  <dcterms:created xsi:type="dcterms:W3CDTF">2016-05-16T12:53:00Z</dcterms:created>
  <dcterms:modified xsi:type="dcterms:W3CDTF">2016-05-16T12:53:00Z</dcterms:modified>
</cp:coreProperties>
</file>