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A68" w:rsidRDefault="00156A68" w:rsidP="009F19A9">
      <w:pPr>
        <w:pBdr>
          <w:top w:val="single" w:sz="12" w:space="1" w:color="auto"/>
        </w:pBdr>
        <w:tabs>
          <w:tab w:val="left" w:pos="6237"/>
        </w:tabs>
        <w:rPr>
          <w:rFonts w:ascii="Arial" w:hAnsi="Arial"/>
          <w:sz w:val="22"/>
        </w:rPr>
      </w:pPr>
      <w:bookmarkStart w:id="0" w:name="_GoBack"/>
      <w:bookmarkEnd w:id="0"/>
    </w:p>
    <w:p w:rsidR="00156A68" w:rsidRDefault="00B82049" w:rsidP="00333BF6">
      <w:pPr>
        <w:tabs>
          <w:tab w:val="left" w:pos="6237"/>
        </w:tabs>
        <w:rPr>
          <w:rFonts w:ascii="Arial" w:hAnsi="Arial"/>
          <w:sz w:val="22"/>
        </w:rPr>
      </w:pPr>
      <w:r>
        <w:rPr>
          <w:rFonts w:ascii="Arial" w:hAnsi="Arial"/>
          <w:sz w:val="22"/>
        </w:rPr>
        <w:t>Partizipationsscheine</w:t>
      </w:r>
      <w:r>
        <w:rPr>
          <w:rFonts w:ascii="Arial" w:hAnsi="Arial"/>
          <w:sz w:val="22"/>
        </w:rPr>
        <w:tab/>
        <w:t>8</w:t>
      </w:r>
    </w:p>
    <w:p w:rsidR="00156A68" w:rsidRDefault="00156A68" w:rsidP="00156A68">
      <w:pPr>
        <w:pBdr>
          <w:bottom w:val="single" w:sz="12" w:space="1" w:color="auto"/>
        </w:pBdr>
        <w:tabs>
          <w:tab w:val="left" w:pos="6237"/>
        </w:tabs>
        <w:rPr>
          <w:rFonts w:ascii="Arial" w:hAnsi="Arial"/>
          <w:sz w:val="22"/>
        </w:rPr>
      </w:pPr>
    </w:p>
    <w:p w:rsidR="00156A68" w:rsidRDefault="00156A68" w:rsidP="00156A68">
      <w:pPr>
        <w:tabs>
          <w:tab w:val="left" w:pos="6237"/>
        </w:tabs>
        <w:rPr>
          <w:rFonts w:ascii="Arial" w:hAnsi="Arial"/>
          <w:sz w:val="22"/>
        </w:rPr>
      </w:pPr>
    </w:p>
    <w:p w:rsidR="00156A68" w:rsidRDefault="00156A68" w:rsidP="00156A68">
      <w:pPr>
        <w:tabs>
          <w:tab w:val="left" w:pos="6237"/>
        </w:tabs>
        <w:rPr>
          <w:rFonts w:ascii="Arial" w:hAnsi="Arial"/>
          <w:sz w:val="22"/>
        </w:rPr>
      </w:pPr>
    </w:p>
    <w:p w:rsidR="00156A68" w:rsidRDefault="00156A68" w:rsidP="00156A68">
      <w:pPr>
        <w:tabs>
          <w:tab w:val="left" w:pos="6237"/>
        </w:tabs>
        <w:rPr>
          <w:rFonts w:ascii="Arial" w:hAnsi="Arial"/>
          <w:sz w:val="22"/>
        </w:rPr>
      </w:pPr>
    </w:p>
    <w:p w:rsidR="00156A68" w:rsidRDefault="00156A68" w:rsidP="000F0BBB">
      <w:pPr>
        <w:rPr>
          <w:rFonts w:ascii="Arial" w:hAnsi="Arial" w:cs="Arial"/>
          <w:sz w:val="22"/>
          <w:szCs w:val="22"/>
        </w:rPr>
      </w:pPr>
    </w:p>
    <w:p w:rsidR="00333BF6" w:rsidRDefault="00333BF6" w:rsidP="000F0BBB">
      <w:pPr>
        <w:rPr>
          <w:rFonts w:ascii="Arial" w:hAnsi="Arial" w:cs="Arial"/>
          <w:sz w:val="22"/>
          <w:szCs w:val="22"/>
        </w:rPr>
      </w:pPr>
    </w:p>
    <w:p w:rsidR="00156A68" w:rsidRDefault="00156A68" w:rsidP="000F0BBB">
      <w:pPr>
        <w:rPr>
          <w:rFonts w:ascii="Arial" w:hAnsi="Arial" w:cs="Arial"/>
          <w:sz w:val="22"/>
          <w:szCs w:val="22"/>
        </w:rPr>
      </w:pPr>
    </w:p>
    <w:p w:rsidR="00333BF6" w:rsidRDefault="00333BF6" w:rsidP="000F0BBB">
      <w:pPr>
        <w:rPr>
          <w:rFonts w:ascii="Arial" w:hAnsi="Arial" w:cs="Arial"/>
          <w:sz w:val="22"/>
          <w:szCs w:val="22"/>
        </w:rPr>
      </w:pPr>
    </w:p>
    <w:p w:rsidR="00333BF6" w:rsidRDefault="00333BF6" w:rsidP="000F0BBB">
      <w:pPr>
        <w:rPr>
          <w:rFonts w:ascii="Arial" w:hAnsi="Arial" w:cs="Arial"/>
          <w:sz w:val="22"/>
          <w:szCs w:val="22"/>
        </w:rPr>
      </w:pPr>
    </w:p>
    <w:p w:rsidR="00156A68" w:rsidRDefault="00156A68" w:rsidP="00C83F41">
      <w:pPr>
        <w:jc w:val="both"/>
        <w:rPr>
          <w:rFonts w:ascii="Arial" w:hAnsi="Arial" w:cs="Arial"/>
          <w:b/>
          <w:sz w:val="22"/>
          <w:szCs w:val="22"/>
        </w:rPr>
      </w:pPr>
      <w:r>
        <w:rPr>
          <w:rFonts w:ascii="Arial" w:hAnsi="Arial" w:cs="Arial"/>
          <w:b/>
          <w:sz w:val="22"/>
          <w:szCs w:val="22"/>
        </w:rPr>
        <w:t xml:space="preserve">Besondere Textvorlagen </w:t>
      </w:r>
      <w:r w:rsidR="000614CE">
        <w:rPr>
          <w:rFonts w:ascii="Arial" w:hAnsi="Arial" w:cs="Arial"/>
          <w:b/>
          <w:sz w:val="22"/>
          <w:szCs w:val="22"/>
        </w:rPr>
        <w:t xml:space="preserve">für Partizipationsscheinkapital </w:t>
      </w:r>
      <w:r>
        <w:rPr>
          <w:rFonts w:ascii="Arial" w:hAnsi="Arial" w:cs="Arial"/>
          <w:b/>
          <w:sz w:val="22"/>
          <w:szCs w:val="22"/>
        </w:rPr>
        <w:t>beste</w:t>
      </w:r>
      <w:r w:rsidR="00D32B40">
        <w:rPr>
          <w:rFonts w:ascii="Arial" w:hAnsi="Arial" w:cs="Arial"/>
          <w:b/>
          <w:sz w:val="22"/>
          <w:szCs w:val="22"/>
        </w:rPr>
        <w:t>hen nicht</w:t>
      </w:r>
    </w:p>
    <w:p w:rsidR="00156A68" w:rsidRDefault="00156A68" w:rsidP="00C83F41">
      <w:pPr>
        <w:jc w:val="both"/>
        <w:rPr>
          <w:rFonts w:ascii="Arial" w:hAnsi="Arial" w:cs="Arial"/>
          <w:b/>
          <w:sz w:val="22"/>
          <w:szCs w:val="22"/>
        </w:rPr>
      </w:pPr>
    </w:p>
    <w:p w:rsidR="00D32B40" w:rsidRDefault="00D32B40" w:rsidP="00C83F41">
      <w:pPr>
        <w:jc w:val="both"/>
        <w:rPr>
          <w:rFonts w:ascii="Arial" w:hAnsi="Arial" w:cs="Arial"/>
          <w:b/>
          <w:sz w:val="22"/>
          <w:szCs w:val="22"/>
        </w:rPr>
      </w:pPr>
    </w:p>
    <w:p w:rsidR="00156A68" w:rsidRDefault="00156A68" w:rsidP="00C83F41">
      <w:pPr>
        <w:jc w:val="both"/>
        <w:rPr>
          <w:rFonts w:ascii="Arial" w:hAnsi="Arial" w:cs="Arial"/>
          <w:sz w:val="22"/>
          <w:szCs w:val="22"/>
        </w:rPr>
      </w:pPr>
    </w:p>
    <w:p w:rsidR="00156A68" w:rsidRDefault="00156A68" w:rsidP="00C83F41">
      <w:pPr>
        <w:jc w:val="both"/>
        <w:rPr>
          <w:rFonts w:ascii="Arial" w:hAnsi="Arial" w:cs="Arial"/>
          <w:sz w:val="22"/>
          <w:szCs w:val="22"/>
        </w:rPr>
      </w:pPr>
      <w:r>
        <w:rPr>
          <w:rFonts w:ascii="Arial" w:hAnsi="Arial" w:cs="Arial"/>
          <w:sz w:val="22"/>
          <w:szCs w:val="22"/>
        </w:rPr>
        <w:t>Die entsprechenden Textvorlagen über das Aktienkapital können sinngemäss verwendet werden.</w:t>
      </w:r>
    </w:p>
    <w:p w:rsidR="00156A68" w:rsidRDefault="00156A68" w:rsidP="00C83F41">
      <w:pPr>
        <w:jc w:val="both"/>
        <w:rPr>
          <w:rFonts w:ascii="Arial" w:hAnsi="Arial" w:cs="Arial"/>
          <w:sz w:val="22"/>
          <w:szCs w:val="22"/>
        </w:rPr>
      </w:pPr>
    </w:p>
    <w:p w:rsidR="00156A68" w:rsidRDefault="00156A68" w:rsidP="00C83F41">
      <w:pPr>
        <w:jc w:val="both"/>
        <w:rPr>
          <w:rFonts w:ascii="Arial" w:hAnsi="Arial" w:cs="Arial"/>
          <w:sz w:val="22"/>
          <w:szCs w:val="22"/>
        </w:rPr>
      </w:pPr>
    </w:p>
    <w:p w:rsidR="00156A68" w:rsidRDefault="00156A68" w:rsidP="00C83F41">
      <w:pPr>
        <w:jc w:val="both"/>
        <w:rPr>
          <w:rFonts w:ascii="Arial" w:hAnsi="Arial" w:cs="Arial"/>
          <w:sz w:val="22"/>
          <w:szCs w:val="22"/>
        </w:rPr>
      </w:pPr>
      <w:r>
        <w:rPr>
          <w:rFonts w:ascii="Arial" w:hAnsi="Arial" w:cs="Arial"/>
          <w:sz w:val="22"/>
          <w:szCs w:val="22"/>
        </w:rPr>
        <w:t>Dabei ist aber insbesondere zu beachten:</w:t>
      </w:r>
    </w:p>
    <w:p w:rsidR="00156A68" w:rsidRDefault="00156A68" w:rsidP="00C83F41">
      <w:pPr>
        <w:jc w:val="both"/>
        <w:rPr>
          <w:rFonts w:ascii="Arial" w:hAnsi="Arial" w:cs="Arial"/>
          <w:sz w:val="22"/>
          <w:szCs w:val="22"/>
        </w:rPr>
      </w:pPr>
    </w:p>
    <w:p w:rsidR="00F108CA" w:rsidRDefault="00F108CA" w:rsidP="00F108CA">
      <w:pPr>
        <w:numPr>
          <w:ilvl w:val="0"/>
          <w:numId w:val="1"/>
        </w:numPr>
        <w:tabs>
          <w:tab w:val="clear" w:pos="720"/>
          <w:tab w:val="num" w:pos="360"/>
        </w:tabs>
        <w:ind w:left="360"/>
        <w:jc w:val="both"/>
        <w:rPr>
          <w:rFonts w:ascii="Arial" w:hAnsi="Arial" w:cs="Arial"/>
          <w:sz w:val="22"/>
          <w:szCs w:val="22"/>
        </w:rPr>
      </w:pPr>
      <w:r w:rsidRPr="00F108CA">
        <w:rPr>
          <w:rFonts w:ascii="Arial" w:hAnsi="Arial" w:cs="Arial"/>
          <w:sz w:val="22"/>
          <w:szCs w:val="22"/>
        </w:rPr>
        <w:t>Die Partizipationsscheine müssen auf dieselbe Währung wie das Aktienkapital lauten (Art. 656a Abs. 1 OR).</w:t>
      </w:r>
    </w:p>
    <w:p w:rsidR="00F108CA" w:rsidRPr="00F108CA" w:rsidRDefault="00F108CA" w:rsidP="00F108CA">
      <w:pPr>
        <w:jc w:val="both"/>
        <w:rPr>
          <w:rFonts w:ascii="Arial" w:hAnsi="Arial" w:cs="Arial"/>
          <w:sz w:val="22"/>
          <w:szCs w:val="22"/>
        </w:rPr>
      </w:pPr>
    </w:p>
    <w:p w:rsidR="00156A68" w:rsidRDefault="00156A68" w:rsidP="00C83F41">
      <w:pPr>
        <w:numPr>
          <w:ilvl w:val="0"/>
          <w:numId w:val="1"/>
        </w:numPr>
        <w:tabs>
          <w:tab w:val="clear" w:pos="720"/>
          <w:tab w:val="num" w:pos="360"/>
        </w:tabs>
        <w:ind w:left="360"/>
        <w:jc w:val="both"/>
        <w:rPr>
          <w:rFonts w:ascii="Arial" w:hAnsi="Arial" w:cs="Arial"/>
          <w:sz w:val="22"/>
          <w:szCs w:val="22"/>
        </w:rPr>
      </w:pPr>
      <w:r>
        <w:rPr>
          <w:rFonts w:ascii="Arial" w:hAnsi="Arial" w:cs="Arial"/>
          <w:sz w:val="22"/>
          <w:szCs w:val="22"/>
        </w:rPr>
        <w:t xml:space="preserve">Die Partizipanten haben kein Stimmrecht (Art. 656a </w:t>
      </w:r>
      <w:r w:rsidR="00C83F41">
        <w:rPr>
          <w:rFonts w:ascii="Arial" w:hAnsi="Arial" w:cs="Arial"/>
          <w:sz w:val="22"/>
          <w:szCs w:val="22"/>
        </w:rPr>
        <w:t>Abs. 1 und Art. 656c Abs. 1 OR).</w:t>
      </w:r>
    </w:p>
    <w:p w:rsidR="00156A68" w:rsidRDefault="00156A68" w:rsidP="00C83F41">
      <w:pPr>
        <w:jc w:val="both"/>
        <w:rPr>
          <w:rFonts w:ascii="Arial" w:hAnsi="Arial" w:cs="Arial"/>
          <w:sz w:val="22"/>
          <w:szCs w:val="22"/>
        </w:rPr>
      </w:pPr>
    </w:p>
    <w:p w:rsidR="00156A68" w:rsidRDefault="00156A68" w:rsidP="00C83F41">
      <w:pPr>
        <w:numPr>
          <w:ilvl w:val="0"/>
          <w:numId w:val="1"/>
        </w:numPr>
        <w:tabs>
          <w:tab w:val="clear" w:pos="720"/>
          <w:tab w:val="num" w:pos="360"/>
        </w:tabs>
        <w:ind w:left="360"/>
        <w:jc w:val="both"/>
        <w:rPr>
          <w:rFonts w:ascii="Arial" w:hAnsi="Arial" w:cs="Arial"/>
          <w:sz w:val="22"/>
          <w:szCs w:val="22"/>
        </w:rPr>
      </w:pPr>
      <w:r>
        <w:rPr>
          <w:rFonts w:ascii="Arial" w:hAnsi="Arial" w:cs="Arial"/>
          <w:sz w:val="22"/>
          <w:szCs w:val="22"/>
        </w:rPr>
        <w:t>Statutenänderungen und andere Generalversammlungsbeschlüsse, welche die Stellung der Partizipanten verschlechtern, sind nur zulässig, wenn sie auch die Stellung der Aktionäre,</w:t>
      </w:r>
      <w:r w:rsidR="00AB683A">
        <w:rPr>
          <w:rFonts w:ascii="Arial" w:hAnsi="Arial" w:cs="Arial"/>
          <w:sz w:val="22"/>
          <w:szCs w:val="22"/>
        </w:rPr>
        <w:t xml:space="preserve"> </w:t>
      </w:r>
      <w:r>
        <w:rPr>
          <w:rFonts w:ascii="Arial" w:hAnsi="Arial" w:cs="Arial"/>
          <w:sz w:val="22"/>
          <w:szCs w:val="22"/>
        </w:rPr>
        <w:t>denen die Partizipanten gleichstehen, entsprechend beeint</w:t>
      </w:r>
      <w:r w:rsidR="00CD243F">
        <w:rPr>
          <w:rFonts w:ascii="Arial" w:hAnsi="Arial" w:cs="Arial"/>
          <w:sz w:val="22"/>
          <w:szCs w:val="22"/>
        </w:rPr>
        <w:t>räch</w:t>
      </w:r>
      <w:r w:rsidR="00C83F41">
        <w:rPr>
          <w:rFonts w:ascii="Arial" w:hAnsi="Arial" w:cs="Arial"/>
          <w:sz w:val="22"/>
          <w:szCs w:val="22"/>
        </w:rPr>
        <w:t>tigen (Art. 656f Abs. 3 OR).</w:t>
      </w:r>
    </w:p>
    <w:p w:rsidR="00156A68" w:rsidRDefault="00156A68" w:rsidP="00C83F41">
      <w:pPr>
        <w:jc w:val="both"/>
        <w:rPr>
          <w:rFonts w:ascii="Arial" w:hAnsi="Arial" w:cs="Arial"/>
          <w:sz w:val="22"/>
          <w:szCs w:val="22"/>
        </w:rPr>
      </w:pPr>
    </w:p>
    <w:p w:rsidR="00156A68" w:rsidRDefault="00C83F41" w:rsidP="00C83F41">
      <w:pPr>
        <w:numPr>
          <w:ilvl w:val="0"/>
          <w:numId w:val="1"/>
        </w:numPr>
        <w:tabs>
          <w:tab w:val="clear" w:pos="720"/>
          <w:tab w:val="num" w:pos="360"/>
        </w:tabs>
        <w:ind w:left="360"/>
        <w:jc w:val="both"/>
        <w:rPr>
          <w:rFonts w:ascii="Arial" w:hAnsi="Arial" w:cs="Arial"/>
          <w:sz w:val="22"/>
          <w:szCs w:val="22"/>
        </w:rPr>
      </w:pPr>
      <w:r>
        <w:rPr>
          <w:rFonts w:ascii="Arial" w:hAnsi="Arial" w:cs="Arial"/>
          <w:sz w:val="22"/>
          <w:szCs w:val="22"/>
        </w:rPr>
        <w:t>S</w:t>
      </w:r>
      <w:r w:rsidR="00156A68">
        <w:rPr>
          <w:rFonts w:ascii="Arial" w:hAnsi="Arial" w:cs="Arial"/>
          <w:sz w:val="22"/>
          <w:szCs w:val="22"/>
        </w:rPr>
        <w:t>ofern die Statuten nichts anderes bestimmen, dürfen die Vorrechte und die statutarischen Mitwirkungsrechte von Partizipanten nur mit Zustimmung einer besonderen Versammlung der betroffenen Partizipanten und der Generalversammlung der Aktionäre beschränkt oder aufgehoben werden (Art. 656f Abs. 4 OR).</w:t>
      </w:r>
    </w:p>
    <w:p w:rsidR="000C4435" w:rsidRPr="00635A19" w:rsidRDefault="000C4435" w:rsidP="00635A19">
      <w:pPr>
        <w:rPr>
          <w:rFonts w:ascii="Arial" w:hAnsi="Arial" w:cs="Arial"/>
          <w:sz w:val="22"/>
          <w:szCs w:val="22"/>
        </w:rPr>
      </w:pPr>
    </w:p>
    <w:p w:rsidR="000C4435" w:rsidRPr="00156A68" w:rsidRDefault="000C4435" w:rsidP="00C83F41">
      <w:pPr>
        <w:numPr>
          <w:ilvl w:val="0"/>
          <w:numId w:val="1"/>
        </w:numPr>
        <w:tabs>
          <w:tab w:val="clear" w:pos="720"/>
          <w:tab w:val="num" w:pos="360"/>
        </w:tabs>
        <w:ind w:left="360"/>
        <w:jc w:val="both"/>
        <w:rPr>
          <w:rFonts w:ascii="Arial" w:hAnsi="Arial" w:cs="Arial"/>
          <w:sz w:val="22"/>
          <w:szCs w:val="22"/>
        </w:rPr>
      </w:pPr>
      <w:r>
        <w:rPr>
          <w:rFonts w:ascii="Arial" w:hAnsi="Arial" w:cs="Arial"/>
          <w:sz w:val="22"/>
          <w:szCs w:val="22"/>
        </w:rPr>
        <w:t>Die Umwandlung von Partizipationsscheine in Aktien kann durch eine Statutenänderung erfolgen (Art. 704 Abs. 1 Ziff. 6 OR).</w:t>
      </w:r>
    </w:p>
    <w:sectPr w:rsidR="000C4435" w:rsidRPr="00156A68" w:rsidSect="00AB683A">
      <w:headerReference w:type="even" r:id="rId7"/>
      <w:headerReference w:type="default" r:id="rId8"/>
      <w:footerReference w:type="even" r:id="rId9"/>
      <w:footerReference w:type="default" r:id="rId10"/>
      <w:headerReference w:type="first" r:id="rId11"/>
      <w:footerReference w:type="first" r:id="rId12"/>
      <w:pgSz w:w="11906" w:h="16838"/>
      <w:pgMar w:top="1701"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79C" w:rsidRDefault="001A579C">
      <w:r>
        <w:separator/>
      </w:r>
    </w:p>
  </w:endnote>
  <w:endnote w:type="continuationSeparator" w:id="0">
    <w:p w:rsidR="001A579C" w:rsidRDefault="001A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66" w:rsidRDefault="00E033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66" w:rsidRDefault="00E0336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66" w:rsidRDefault="00E033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79C" w:rsidRDefault="001A579C">
      <w:r>
        <w:separator/>
      </w:r>
    </w:p>
  </w:footnote>
  <w:footnote w:type="continuationSeparator" w:id="0">
    <w:p w:rsidR="001A579C" w:rsidRDefault="001A5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66" w:rsidRDefault="00E033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66" w:rsidRDefault="00E033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66" w:rsidRDefault="00E033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079A6"/>
    <w:multiLevelType w:val="hybridMultilevel"/>
    <w:tmpl w:val="433CBE94"/>
    <w:lvl w:ilvl="0" w:tplc="C344BC40">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E8"/>
    <w:rsid w:val="000022F9"/>
    <w:rsid w:val="000614CE"/>
    <w:rsid w:val="00061D25"/>
    <w:rsid w:val="00091221"/>
    <w:rsid w:val="000A0ED4"/>
    <w:rsid w:val="000A65AC"/>
    <w:rsid w:val="000C4435"/>
    <w:rsid w:val="000D402F"/>
    <w:rsid w:val="000E022C"/>
    <w:rsid w:val="000F0BBB"/>
    <w:rsid w:val="00103505"/>
    <w:rsid w:val="00116A00"/>
    <w:rsid w:val="00124E04"/>
    <w:rsid w:val="00125506"/>
    <w:rsid w:val="001379CA"/>
    <w:rsid w:val="0015066A"/>
    <w:rsid w:val="00156A68"/>
    <w:rsid w:val="00196C6B"/>
    <w:rsid w:val="001A579C"/>
    <w:rsid w:val="001C3062"/>
    <w:rsid w:val="001E40B7"/>
    <w:rsid w:val="002113C5"/>
    <w:rsid w:val="00224215"/>
    <w:rsid w:val="0022678C"/>
    <w:rsid w:val="00286ACD"/>
    <w:rsid w:val="00291273"/>
    <w:rsid w:val="002D2513"/>
    <w:rsid w:val="002E03F9"/>
    <w:rsid w:val="00317280"/>
    <w:rsid w:val="003317D5"/>
    <w:rsid w:val="00333BF6"/>
    <w:rsid w:val="00334A04"/>
    <w:rsid w:val="00343F07"/>
    <w:rsid w:val="00345735"/>
    <w:rsid w:val="00346E1D"/>
    <w:rsid w:val="00351093"/>
    <w:rsid w:val="003A7C4B"/>
    <w:rsid w:val="003B7897"/>
    <w:rsid w:val="003C3E6E"/>
    <w:rsid w:val="00426BBF"/>
    <w:rsid w:val="00473753"/>
    <w:rsid w:val="004849F9"/>
    <w:rsid w:val="004A6887"/>
    <w:rsid w:val="004C606C"/>
    <w:rsid w:val="004D4B0A"/>
    <w:rsid w:val="004F5E11"/>
    <w:rsid w:val="0050214A"/>
    <w:rsid w:val="005241DF"/>
    <w:rsid w:val="005343CD"/>
    <w:rsid w:val="00550620"/>
    <w:rsid w:val="005B0B90"/>
    <w:rsid w:val="005B42E8"/>
    <w:rsid w:val="005D0616"/>
    <w:rsid w:val="005D6400"/>
    <w:rsid w:val="006071E2"/>
    <w:rsid w:val="00635A19"/>
    <w:rsid w:val="00640ABF"/>
    <w:rsid w:val="00675D2D"/>
    <w:rsid w:val="00682206"/>
    <w:rsid w:val="006878FB"/>
    <w:rsid w:val="006940D5"/>
    <w:rsid w:val="006A49DF"/>
    <w:rsid w:val="007067F2"/>
    <w:rsid w:val="007245F0"/>
    <w:rsid w:val="00731F4B"/>
    <w:rsid w:val="00741274"/>
    <w:rsid w:val="00754F02"/>
    <w:rsid w:val="00761779"/>
    <w:rsid w:val="007944D1"/>
    <w:rsid w:val="007B238F"/>
    <w:rsid w:val="007B31CF"/>
    <w:rsid w:val="008171C0"/>
    <w:rsid w:val="00823526"/>
    <w:rsid w:val="00826B13"/>
    <w:rsid w:val="0085418B"/>
    <w:rsid w:val="00857DFD"/>
    <w:rsid w:val="00891744"/>
    <w:rsid w:val="008B0184"/>
    <w:rsid w:val="008F2A22"/>
    <w:rsid w:val="0090755E"/>
    <w:rsid w:val="00912489"/>
    <w:rsid w:val="009161BC"/>
    <w:rsid w:val="00982054"/>
    <w:rsid w:val="00983060"/>
    <w:rsid w:val="00984E7D"/>
    <w:rsid w:val="009A33A8"/>
    <w:rsid w:val="009A63C5"/>
    <w:rsid w:val="009C7922"/>
    <w:rsid w:val="009F19A9"/>
    <w:rsid w:val="009F4BAA"/>
    <w:rsid w:val="00A04508"/>
    <w:rsid w:val="00A131DE"/>
    <w:rsid w:val="00A873DC"/>
    <w:rsid w:val="00A93042"/>
    <w:rsid w:val="00A9412F"/>
    <w:rsid w:val="00AB21AA"/>
    <w:rsid w:val="00AB683A"/>
    <w:rsid w:val="00AD6D2D"/>
    <w:rsid w:val="00AE12E0"/>
    <w:rsid w:val="00AE31C1"/>
    <w:rsid w:val="00AE4CB6"/>
    <w:rsid w:val="00AF6EF4"/>
    <w:rsid w:val="00B559E3"/>
    <w:rsid w:val="00B82049"/>
    <w:rsid w:val="00B86BE6"/>
    <w:rsid w:val="00BA270F"/>
    <w:rsid w:val="00BC783A"/>
    <w:rsid w:val="00C0526E"/>
    <w:rsid w:val="00C11DE0"/>
    <w:rsid w:val="00C21112"/>
    <w:rsid w:val="00C35490"/>
    <w:rsid w:val="00C627CF"/>
    <w:rsid w:val="00C801F5"/>
    <w:rsid w:val="00C83CF3"/>
    <w:rsid w:val="00C83F41"/>
    <w:rsid w:val="00C85964"/>
    <w:rsid w:val="00C9695B"/>
    <w:rsid w:val="00CC63B8"/>
    <w:rsid w:val="00CD243F"/>
    <w:rsid w:val="00CE0CE3"/>
    <w:rsid w:val="00D32B40"/>
    <w:rsid w:val="00D61097"/>
    <w:rsid w:val="00D71942"/>
    <w:rsid w:val="00D961A5"/>
    <w:rsid w:val="00D96A72"/>
    <w:rsid w:val="00DB36BC"/>
    <w:rsid w:val="00DC322A"/>
    <w:rsid w:val="00DD391A"/>
    <w:rsid w:val="00DD519E"/>
    <w:rsid w:val="00DD620B"/>
    <w:rsid w:val="00DE529E"/>
    <w:rsid w:val="00E03366"/>
    <w:rsid w:val="00E22197"/>
    <w:rsid w:val="00E46ADF"/>
    <w:rsid w:val="00E76EB9"/>
    <w:rsid w:val="00E9499F"/>
    <w:rsid w:val="00EB05A8"/>
    <w:rsid w:val="00ED7F6F"/>
    <w:rsid w:val="00F108CA"/>
    <w:rsid w:val="00F42619"/>
    <w:rsid w:val="00F45C92"/>
    <w:rsid w:val="00F469B9"/>
    <w:rsid w:val="00FA0E2B"/>
    <w:rsid w:val="00FB1A11"/>
    <w:rsid w:val="00FB284D"/>
    <w:rsid w:val="00FB5944"/>
    <w:rsid w:val="00FD0485"/>
    <w:rsid w:val="00FF58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6A68"/>
    <w:pPr>
      <w:overflowPunct w:val="0"/>
      <w:autoSpaceDE w:val="0"/>
      <w:autoSpaceDN w:val="0"/>
      <w:adjustRightInd w:val="0"/>
      <w:textAlignment w:val="baseline"/>
    </w:pPr>
    <w:rPr>
      <w:rFonts w:ascii="Century Gothic" w:hAnsi="Century Gothi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33BF6"/>
    <w:pPr>
      <w:tabs>
        <w:tab w:val="center" w:pos="4536"/>
        <w:tab w:val="right" w:pos="9072"/>
      </w:tabs>
    </w:pPr>
  </w:style>
  <w:style w:type="paragraph" w:styleId="Fuzeile">
    <w:name w:val="footer"/>
    <w:basedOn w:val="Standard"/>
    <w:rsid w:val="00333BF6"/>
    <w:pPr>
      <w:tabs>
        <w:tab w:val="center" w:pos="4536"/>
        <w:tab w:val="right" w:pos="9072"/>
      </w:tabs>
    </w:pPr>
  </w:style>
  <w:style w:type="character" w:styleId="Seitenzahl">
    <w:name w:val="page number"/>
    <w:basedOn w:val="Absatz-Standardschriftart"/>
    <w:rsid w:val="00333BF6"/>
  </w:style>
  <w:style w:type="paragraph" w:styleId="Sprechblasentext">
    <w:name w:val="Balloon Text"/>
    <w:basedOn w:val="Standard"/>
    <w:semiHidden/>
    <w:rsid w:val="00C83F41"/>
    <w:rPr>
      <w:rFonts w:ascii="Tahoma" w:hAnsi="Tahoma" w:cs="Tahoma"/>
      <w:sz w:val="16"/>
      <w:szCs w:val="16"/>
    </w:rPr>
  </w:style>
  <w:style w:type="paragraph" w:styleId="Listenabsatz">
    <w:name w:val="List Paragraph"/>
    <w:basedOn w:val="Standard"/>
    <w:uiPriority w:val="34"/>
    <w:qFormat/>
    <w:rsid w:val="00F10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981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2022-12-19T14:41:00Z</dcterms:created>
  <dcterms:modified xsi:type="dcterms:W3CDTF">2022-12-19T14:41:00Z</dcterms:modified>
</cp:coreProperties>
</file>