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41" w:rsidRPr="002140C1" w:rsidRDefault="00072741" w:rsidP="003A58B3">
      <w:pPr>
        <w:tabs>
          <w:tab w:val="left" w:pos="4820"/>
        </w:tabs>
        <w:spacing w:before="240" w:after="720"/>
        <w:jc w:val="center"/>
        <w:textAlignment w:val="baseline"/>
        <w:rPr>
          <w:rFonts w:ascii="Arial" w:hAnsi="Arial"/>
          <w:sz w:val="22"/>
        </w:rPr>
      </w:pPr>
      <w:bookmarkStart w:id="0" w:name="_GoBack"/>
      <w:bookmarkEnd w:id="0"/>
      <w:r w:rsidRPr="002140C1">
        <w:rPr>
          <w:rFonts w:ascii="Arial" w:hAnsi="Arial"/>
          <w:sz w:val="22"/>
        </w:rPr>
        <w:t>Öffentliche Urkunde</w:t>
      </w:r>
    </w:p>
    <w:p w:rsidR="00072741" w:rsidRPr="003A58B3" w:rsidRDefault="002140C1" w:rsidP="003A58B3">
      <w:pPr>
        <w:overflowPunct/>
        <w:autoSpaceDE/>
        <w:autoSpaceDN/>
        <w:adjustRightInd/>
        <w:spacing w:after="240"/>
        <w:jc w:val="center"/>
        <w:rPr>
          <w:rFonts w:ascii="Arial" w:hAnsi="Arial" w:cs="Arial"/>
          <w:bCs/>
          <w:sz w:val="22"/>
          <w:szCs w:val="22"/>
        </w:rPr>
      </w:pPr>
      <w:r w:rsidRPr="003A58B3">
        <w:rPr>
          <w:rFonts w:ascii="Arial" w:hAnsi="Arial" w:cs="Arial"/>
          <w:bCs/>
          <w:sz w:val="22"/>
          <w:szCs w:val="22"/>
        </w:rPr>
        <w:t>über die</w:t>
      </w:r>
    </w:p>
    <w:p w:rsidR="00072741" w:rsidRPr="003A58B3" w:rsidRDefault="00072741" w:rsidP="003A58B3">
      <w:pPr>
        <w:overflowPunct/>
        <w:autoSpaceDE/>
        <w:autoSpaceDN/>
        <w:adjustRightInd/>
        <w:spacing w:after="240"/>
        <w:jc w:val="center"/>
        <w:rPr>
          <w:rFonts w:ascii="Arial" w:hAnsi="Arial" w:cs="Arial"/>
          <w:bCs/>
          <w:sz w:val="22"/>
          <w:szCs w:val="22"/>
        </w:rPr>
      </w:pPr>
      <w:r w:rsidRPr="003A58B3">
        <w:rPr>
          <w:rFonts w:ascii="Arial" w:hAnsi="Arial" w:cs="Arial"/>
          <w:bCs/>
          <w:sz w:val="22"/>
          <w:szCs w:val="22"/>
        </w:rPr>
        <w:t>Beschlüs</w:t>
      </w:r>
      <w:r w:rsidR="00C77435" w:rsidRPr="003A58B3">
        <w:rPr>
          <w:rFonts w:ascii="Arial" w:hAnsi="Arial" w:cs="Arial"/>
          <w:bCs/>
          <w:sz w:val="22"/>
          <w:szCs w:val="22"/>
        </w:rPr>
        <w:t>se der Geschäftsführer</w:t>
      </w:r>
    </w:p>
    <w:p w:rsidR="00072741" w:rsidRPr="003A58B3" w:rsidRDefault="00072741" w:rsidP="003A58B3">
      <w:pPr>
        <w:overflowPunct/>
        <w:autoSpaceDE/>
        <w:autoSpaceDN/>
        <w:adjustRightInd/>
        <w:spacing w:after="240"/>
        <w:jc w:val="center"/>
        <w:rPr>
          <w:rFonts w:ascii="Arial" w:hAnsi="Arial" w:cs="Arial"/>
          <w:bCs/>
          <w:sz w:val="22"/>
          <w:szCs w:val="22"/>
        </w:rPr>
      </w:pPr>
      <w:r w:rsidRPr="003A58B3">
        <w:rPr>
          <w:rFonts w:ascii="Arial" w:hAnsi="Arial" w:cs="Arial"/>
          <w:bCs/>
          <w:sz w:val="22"/>
          <w:szCs w:val="22"/>
        </w:rPr>
        <w:t xml:space="preserve">- </w:t>
      </w:r>
      <w:r w:rsidR="005B690F" w:rsidRPr="003A58B3">
        <w:rPr>
          <w:rFonts w:ascii="Arial" w:hAnsi="Arial" w:cs="Arial"/>
          <w:bCs/>
          <w:sz w:val="22"/>
          <w:szCs w:val="22"/>
        </w:rPr>
        <w:t xml:space="preserve">Feststellungen über die </w:t>
      </w:r>
      <w:r w:rsidRPr="003A58B3">
        <w:rPr>
          <w:rFonts w:ascii="Arial" w:hAnsi="Arial" w:cs="Arial"/>
          <w:bCs/>
          <w:sz w:val="22"/>
          <w:szCs w:val="22"/>
        </w:rPr>
        <w:t>Kapitalerhöhung -</w:t>
      </w:r>
    </w:p>
    <w:p w:rsidR="00072741" w:rsidRPr="003A58B3" w:rsidRDefault="002140C1" w:rsidP="003A58B3">
      <w:pPr>
        <w:overflowPunct/>
        <w:autoSpaceDE/>
        <w:autoSpaceDN/>
        <w:adjustRightInd/>
        <w:spacing w:after="240"/>
        <w:jc w:val="center"/>
        <w:rPr>
          <w:rFonts w:ascii="Arial" w:hAnsi="Arial" w:cs="Arial"/>
          <w:bCs/>
          <w:sz w:val="22"/>
          <w:szCs w:val="22"/>
        </w:rPr>
      </w:pPr>
      <w:r w:rsidRPr="003A58B3">
        <w:rPr>
          <w:rFonts w:ascii="Arial" w:hAnsi="Arial" w:cs="Arial"/>
          <w:bCs/>
          <w:sz w:val="22"/>
          <w:szCs w:val="22"/>
        </w:rPr>
        <w:t>der</w:t>
      </w:r>
    </w:p>
    <w:p w:rsidR="003A58B3" w:rsidRPr="00CC6E5E" w:rsidRDefault="003A58B3" w:rsidP="003A58B3">
      <w:pPr>
        <w:tabs>
          <w:tab w:val="left" w:pos="4820"/>
        </w:tabs>
        <w:spacing w:before="600" w:after="240"/>
        <w:jc w:val="center"/>
        <w:textAlignment w:val="baseline"/>
        <w:rPr>
          <w:rFonts w:ascii="Arial" w:hAnsi="Arial"/>
          <w:b/>
          <w:noProof/>
          <w:sz w:val="28"/>
          <w:szCs w:val="28"/>
        </w:rPr>
      </w:pPr>
      <w:r w:rsidRPr="00CC6E5E">
        <w:rPr>
          <w:rFonts w:ascii="Arial" w:hAnsi="Arial"/>
          <w:b/>
          <w:noProof/>
          <w:sz w:val="28"/>
          <w:szCs w:val="28"/>
        </w:rPr>
        <w:fldChar w:fldCharType="begin">
          <w:ffData>
            <w:name w:val="Text29"/>
            <w:enabled/>
            <w:calcOnExit w:val="0"/>
            <w:textInput/>
          </w:ffData>
        </w:fldChar>
      </w:r>
      <w:r w:rsidRPr="00CC6E5E">
        <w:rPr>
          <w:rFonts w:ascii="Arial" w:hAnsi="Arial"/>
          <w:b/>
          <w:noProof/>
          <w:sz w:val="28"/>
          <w:szCs w:val="28"/>
        </w:rPr>
        <w:instrText xml:space="preserve"> FORMTEXT </w:instrText>
      </w:r>
      <w:r w:rsidRPr="00CC6E5E">
        <w:rPr>
          <w:rFonts w:ascii="Arial" w:hAnsi="Arial"/>
          <w:b/>
          <w:noProof/>
          <w:sz w:val="28"/>
          <w:szCs w:val="28"/>
        </w:rPr>
      </w:r>
      <w:r w:rsidRPr="00CC6E5E">
        <w:rPr>
          <w:rFonts w:ascii="Arial" w:hAnsi="Arial"/>
          <w:b/>
          <w:noProof/>
          <w:sz w:val="28"/>
          <w:szCs w:val="28"/>
        </w:rPr>
        <w:fldChar w:fldCharType="separate"/>
      </w:r>
      <w:r w:rsidRPr="00CC6E5E">
        <w:rPr>
          <w:rFonts w:ascii="Arial" w:hAnsi="Arial"/>
          <w:b/>
          <w:noProof/>
          <w:sz w:val="28"/>
          <w:szCs w:val="28"/>
        </w:rPr>
        <w:t> </w:t>
      </w:r>
      <w:r w:rsidRPr="00CC6E5E">
        <w:rPr>
          <w:rFonts w:ascii="Arial" w:hAnsi="Arial"/>
          <w:b/>
          <w:noProof/>
          <w:sz w:val="28"/>
          <w:szCs w:val="28"/>
        </w:rPr>
        <w:t> </w:t>
      </w:r>
      <w:r w:rsidRPr="00CC6E5E">
        <w:rPr>
          <w:rFonts w:ascii="Arial" w:hAnsi="Arial"/>
          <w:b/>
          <w:noProof/>
          <w:sz w:val="28"/>
          <w:szCs w:val="28"/>
        </w:rPr>
        <w:t> </w:t>
      </w:r>
      <w:r w:rsidRPr="00CC6E5E">
        <w:rPr>
          <w:rFonts w:ascii="Arial" w:hAnsi="Arial"/>
          <w:b/>
          <w:noProof/>
          <w:sz w:val="28"/>
          <w:szCs w:val="28"/>
        </w:rPr>
        <w:t> </w:t>
      </w:r>
      <w:r w:rsidRPr="00CC6E5E">
        <w:rPr>
          <w:rFonts w:ascii="Arial" w:hAnsi="Arial"/>
          <w:b/>
          <w:noProof/>
          <w:sz w:val="28"/>
          <w:szCs w:val="28"/>
        </w:rPr>
        <w:t> </w:t>
      </w:r>
      <w:r w:rsidRPr="00CC6E5E">
        <w:rPr>
          <w:rFonts w:ascii="Arial" w:hAnsi="Arial"/>
          <w:b/>
          <w:noProof/>
          <w:sz w:val="28"/>
          <w:szCs w:val="28"/>
        </w:rPr>
        <w:fldChar w:fldCharType="end"/>
      </w:r>
    </w:p>
    <w:p w:rsidR="003A58B3" w:rsidRPr="00DB0631" w:rsidRDefault="003A58B3" w:rsidP="003A58B3">
      <w:pPr>
        <w:tabs>
          <w:tab w:val="left" w:pos="4820"/>
        </w:tabs>
        <w:spacing w:after="240"/>
        <w:jc w:val="center"/>
        <w:rPr>
          <w:rFonts w:ascii="Arial" w:hAnsi="Arial"/>
          <w:color w:val="000000"/>
          <w:sz w:val="22"/>
        </w:rPr>
      </w:pPr>
      <w:r w:rsidRPr="00DB0631">
        <w:rPr>
          <w:rFonts w:ascii="Arial" w:hAnsi="Arial"/>
          <w:color w:val="000000"/>
          <w:sz w:val="22"/>
        </w:rPr>
        <w:t xml:space="preserve">(UID: </w:t>
      </w:r>
      <w:r w:rsidRPr="00DB0631">
        <w:rPr>
          <w:rFonts w:ascii="Arial" w:hAnsi="Arial"/>
          <w:color w:val="000000"/>
          <w:sz w:val="22"/>
        </w:rPr>
        <w:fldChar w:fldCharType="begin">
          <w:ffData>
            <w:name w:val="Text29"/>
            <w:enabled/>
            <w:calcOnExit w:val="0"/>
            <w:textInput/>
          </w:ffData>
        </w:fldChar>
      </w:r>
      <w:bookmarkStart w:id="1" w:name="Text29"/>
      <w:r w:rsidRPr="00DB0631">
        <w:rPr>
          <w:rFonts w:ascii="Arial" w:hAnsi="Arial"/>
          <w:color w:val="000000"/>
          <w:sz w:val="22"/>
        </w:rPr>
        <w:instrText xml:space="preserve"> FORMTEXT </w:instrText>
      </w:r>
      <w:r w:rsidRPr="00DB0631">
        <w:rPr>
          <w:rFonts w:ascii="Arial" w:hAnsi="Arial"/>
          <w:color w:val="000000"/>
          <w:sz w:val="22"/>
        </w:rPr>
      </w:r>
      <w:r w:rsidRPr="00DB0631">
        <w:rPr>
          <w:rFonts w:ascii="Arial" w:hAnsi="Arial"/>
          <w:color w:val="000000"/>
          <w:sz w:val="22"/>
        </w:rPr>
        <w:fldChar w:fldCharType="separate"/>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fldChar w:fldCharType="end"/>
      </w:r>
      <w:bookmarkEnd w:id="1"/>
      <w:r w:rsidRPr="00DB0631">
        <w:rPr>
          <w:rFonts w:ascii="Arial" w:hAnsi="Arial"/>
          <w:color w:val="000000"/>
          <w:sz w:val="22"/>
        </w:rPr>
        <w:t>)</w:t>
      </w:r>
    </w:p>
    <w:p w:rsidR="003A58B3" w:rsidRPr="00DB0631" w:rsidRDefault="003A58B3" w:rsidP="003A58B3">
      <w:pPr>
        <w:tabs>
          <w:tab w:val="left" w:pos="4820"/>
        </w:tabs>
        <w:spacing w:after="1200"/>
        <w:jc w:val="center"/>
        <w:rPr>
          <w:rFonts w:ascii="Arial" w:hAnsi="Arial"/>
          <w:sz w:val="22"/>
        </w:rPr>
      </w:pPr>
      <w:r w:rsidRPr="00DB0631">
        <w:rPr>
          <w:rFonts w:ascii="Arial" w:hAnsi="Arial"/>
          <w:sz w:val="22"/>
        </w:rPr>
        <w:t xml:space="preserve">mit Sitz in </w:t>
      </w:r>
      <w:r w:rsidRPr="00DB0631">
        <w:rPr>
          <w:rFonts w:ascii="Arial" w:hAnsi="Arial"/>
          <w:color w:val="000000"/>
          <w:sz w:val="22"/>
        </w:rPr>
        <w:fldChar w:fldCharType="begin">
          <w:ffData>
            <w:name w:val="Text29"/>
            <w:enabled/>
            <w:calcOnExit w:val="0"/>
            <w:textInput/>
          </w:ffData>
        </w:fldChar>
      </w:r>
      <w:r w:rsidRPr="00DB0631">
        <w:rPr>
          <w:rFonts w:ascii="Arial" w:hAnsi="Arial"/>
          <w:color w:val="000000"/>
          <w:sz w:val="22"/>
        </w:rPr>
        <w:instrText xml:space="preserve"> FORMTEXT </w:instrText>
      </w:r>
      <w:r w:rsidRPr="00DB0631">
        <w:rPr>
          <w:rFonts w:ascii="Arial" w:hAnsi="Arial"/>
          <w:color w:val="000000"/>
          <w:sz w:val="22"/>
        </w:rPr>
      </w:r>
      <w:r w:rsidRPr="00DB0631">
        <w:rPr>
          <w:rFonts w:ascii="Arial" w:hAnsi="Arial"/>
          <w:color w:val="000000"/>
          <w:sz w:val="22"/>
        </w:rPr>
        <w:fldChar w:fldCharType="separate"/>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fldChar w:fldCharType="end"/>
      </w:r>
    </w:p>
    <w:p w:rsidR="005B690F" w:rsidRPr="00A2655F" w:rsidRDefault="005B690F" w:rsidP="002140C1">
      <w:pPr>
        <w:widowControl w:val="0"/>
        <w:jc w:val="both"/>
        <w:rPr>
          <w:rFonts w:ascii="Arial" w:hAnsi="Arial"/>
          <w:sz w:val="22"/>
        </w:rPr>
      </w:pPr>
      <w:r w:rsidRPr="00A2655F">
        <w:rPr>
          <w:rFonts w:ascii="Arial" w:hAnsi="Arial"/>
          <w:sz w:val="22"/>
        </w:rPr>
        <w:t>Im Amtslokal des Notariates</w:t>
      </w:r>
      <w:r w:rsidR="003A58B3">
        <w:rPr>
          <w:rFonts w:ascii="Arial" w:hAnsi="Arial"/>
          <w:sz w:val="22"/>
        </w:rPr>
        <w:t xml:space="preserve"> </w:t>
      </w:r>
      <w:r w:rsidR="003A58B3" w:rsidRPr="00DB0631">
        <w:rPr>
          <w:rFonts w:ascii="Arial" w:hAnsi="Arial"/>
          <w:color w:val="000000"/>
          <w:sz w:val="22"/>
        </w:rPr>
        <w:fldChar w:fldCharType="begin">
          <w:ffData>
            <w:name w:val="Text29"/>
            <w:enabled/>
            <w:calcOnExit w:val="0"/>
            <w:textInput/>
          </w:ffData>
        </w:fldChar>
      </w:r>
      <w:r w:rsidR="003A58B3" w:rsidRPr="00DB0631">
        <w:rPr>
          <w:rFonts w:ascii="Arial" w:hAnsi="Arial"/>
          <w:color w:val="000000"/>
          <w:sz w:val="22"/>
        </w:rPr>
        <w:instrText xml:space="preserve"> FORMTEXT </w:instrText>
      </w:r>
      <w:r w:rsidR="003A58B3" w:rsidRPr="00DB0631">
        <w:rPr>
          <w:rFonts w:ascii="Arial" w:hAnsi="Arial"/>
          <w:color w:val="000000"/>
          <w:sz w:val="22"/>
        </w:rPr>
      </w:r>
      <w:r w:rsidR="003A58B3" w:rsidRPr="00DB0631">
        <w:rPr>
          <w:rFonts w:ascii="Arial" w:hAnsi="Arial"/>
          <w:color w:val="000000"/>
          <w:sz w:val="22"/>
        </w:rPr>
        <w:fldChar w:fldCharType="separate"/>
      </w:r>
      <w:r w:rsidR="003A58B3" w:rsidRPr="00DB0631">
        <w:rPr>
          <w:rFonts w:ascii="Arial" w:hAnsi="Arial"/>
          <w:color w:val="000000"/>
          <w:sz w:val="22"/>
        </w:rPr>
        <w:t> </w:t>
      </w:r>
      <w:r w:rsidR="003A58B3" w:rsidRPr="00DB0631">
        <w:rPr>
          <w:rFonts w:ascii="Arial" w:hAnsi="Arial"/>
          <w:color w:val="000000"/>
          <w:sz w:val="22"/>
        </w:rPr>
        <w:t> </w:t>
      </w:r>
      <w:r w:rsidR="003A58B3" w:rsidRPr="00DB0631">
        <w:rPr>
          <w:rFonts w:ascii="Arial" w:hAnsi="Arial"/>
          <w:color w:val="000000"/>
          <w:sz w:val="22"/>
        </w:rPr>
        <w:t> </w:t>
      </w:r>
      <w:r w:rsidR="003A58B3" w:rsidRPr="00DB0631">
        <w:rPr>
          <w:rFonts w:ascii="Arial" w:hAnsi="Arial"/>
          <w:color w:val="000000"/>
          <w:sz w:val="22"/>
        </w:rPr>
        <w:t> </w:t>
      </w:r>
      <w:r w:rsidR="003A58B3" w:rsidRPr="00DB0631">
        <w:rPr>
          <w:rFonts w:ascii="Arial" w:hAnsi="Arial"/>
          <w:color w:val="000000"/>
          <w:sz w:val="22"/>
        </w:rPr>
        <w:t> </w:t>
      </w:r>
      <w:r w:rsidR="003A58B3" w:rsidRPr="00DB0631">
        <w:rPr>
          <w:rFonts w:ascii="Arial" w:hAnsi="Arial"/>
          <w:color w:val="000000"/>
          <w:sz w:val="22"/>
        </w:rPr>
        <w:fldChar w:fldCharType="end"/>
      </w:r>
      <w:r w:rsidR="003A58B3">
        <w:rPr>
          <w:rFonts w:ascii="Arial" w:hAnsi="Arial"/>
          <w:color w:val="000000"/>
          <w:sz w:val="22"/>
        </w:rPr>
        <w:t xml:space="preserve"> </w:t>
      </w:r>
      <w:r w:rsidRPr="00A2655F">
        <w:rPr>
          <w:rFonts w:ascii="Arial" w:hAnsi="Arial"/>
          <w:sz w:val="22"/>
        </w:rPr>
        <w:t xml:space="preserve">hat </w:t>
      </w:r>
      <w:r w:rsidR="00012E19">
        <w:rPr>
          <w:rFonts w:ascii="Arial" w:hAnsi="Arial"/>
          <w:sz w:val="22"/>
        </w:rPr>
        <w:t xml:space="preserve">heute </w:t>
      </w:r>
      <w:r w:rsidR="004D4F41">
        <w:rPr>
          <w:rFonts w:ascii="Arial" w:hAnsi="Arial"/>
          <w:sz w:val="22"/>
        </w:rPr>
        <w:t>eine Geschäftsführers</w:t>
      </w:r>
      <w:r w:rsidRPr="00A2655F">
        <w:rPr>
          <w:rFonts w:ascii="Arial" w:hAnsi="Arial"/>
          <w:sz w:val="22"/>
        </w:rPr>
        <w:t>itzung der ob</w:t>
      </w:r>
      <w:r w:rsidR="002140C1">
        <w:rPr>
          <w:rFonts w:ascii="Arial" w:hAnsi="Arial"/>
          <w:sz w:val="22"/>
        </w:rPr>
        <w:t>en erwähnten Gesellschaft statt</w:t>
      </w:r>
      <w:r w:rsidRPr="00A2655F">
        <w:rPr>
          <w:rFonts w:ascii="Arial" w:hAnsi="Arial"/>
          <w:sz w:val="22"/>
        </w:rPr>
        <w:t>gefunden. Über deren Beschlüsse e</w:t>
      </w:r>
      <w:r w:rsidR="002140C1">
        <w:rPr>
          <w:rFonts w:ascii="Arial" w:hAnsi="Arial"/>
          <w:sz w:val="22"/>
        </w:rPr>
        <w:t>rrichtet die unterzeichnende Ur</w:t>
      </w:r>
      <w:r w:rsidRPr="00A2655F">
        <w:rPr>
          <w:rFonts w:ascii="Arial" w:hAnsi="Arial"/>
          <w:sz w:val="22"/>
        </w:rPr>
        <w:t>kundsperson nach den Bestim</w:t>
      </w:r>
      <w:r w:rsidR="002140C1">
        <w:rPr>
          <w:rFonts w:ascii="Arial" w:hAnsi="Arial"/>
          <w:sz w:val="22"/>
        </w:rPr>
        <w:t>mungen des Schweizerischen Obli</w:t>
      </w:r>
      <w:r w:rsidRPr="00A2655F">
        <w:rPr>
          <w:rFonts w:ascii="Arial" w:hAnsi="Arial"/>
          <w:sz w:val="22"/>
        </w:rPr>
        <w:t xml:space="preserve">gationenrechtes </w:t>
      </w:r>
      <w:r w:rsidR="002140C1">
        <w:rPr>
          <w:rFonts w:ascii="Arial" w:hAnsi="Arial"/>
          <w:sz w:val="22"/>
        </w:rPr>
        <w:t>(OR) diese öffentliche Urkunde.</w:t>
      </w:r>
    </w:p>
    <w:p w:rsidR="005B690F" w:rsidRPr="00A2655F" w:rsidRDefault="002140C1" w:rsidP="002140C1">
      <w:pPr>
        <w:widowControl w:val="0"/>
        <w:spacing w:before="1200" w:after="480"/>
        <w:jc w:val="center"/>
        <w:rPr>
          <w:rFonts w:ascii="Arial" w:hAnsi="Arial"/>
          <w:sz w:val="22"/>
        </w:rPr>
      </w:pPr>
      <w:r>
        <w:rPr>
          <w:rFonts w:ascii="Arial" w:hAnsi="Arial"/>
          <w:sz w:val="22"/>
        </w:rPr>
        <w:br w:type="page"/>
      </w:r>
      <w:r w:rsidR="005B690F" w:rsidRPr="00A2655F">
        <w:rPr>
          <w:rFonts w:ascii="Arial" w:hAnsi="Arial"/>
          <w:sz w:val="22"/>
        </w:rPr>
        <w:lastRenderedPageBreak/>
        <w:t>I.</w:t>
      </w:r>
    </w:p>
    <w:p w:rsidR="005B690F" w:rsidRPr="00A2655F" w:rsidRDefault="003A58B3" w:rsidP="00515460">
      <w:pPr>
        <w:widowControl w:val="0"/>
        <w:spacing w:after="480"/>
        <w:jc w:val="both"/>
        <w:rPr>
          <w:rFonts w:ascii="Arial" w:hAnsi="Arial"/>
          <w:sz w:val="24"/>
        </w:rPr>
      </w:pPr>
      <w:r w:rsidRPr="00DB0631">
        <w:rPr>
          <w:rFonts w:ascii="Arial" w:hAnsi="Arial"/>
          <w:color w:val="000000"/>
          <w:sz w:val="22"/>
        </w:rPr>
        <w:fldChar w:fldCharType="begin">
          <w:ffData>
            <w:name w:val="Text29"/>
            <w:enabled/>
            <w:calcOnExit w:val="0"/>
            <w:textInput/>
          </w:ffData>
        </w:fldChar>
      </w:r>
      <w:r w:rsidRPr="00DB0631">
        <w:rPr>
          <w:rFonts w:ascii="Arial" w:hAnsi="Arial"/>
          <w:color w:val="000000"/>
          <w:sz w:val="22"/>
        </w:rPr>
        <w:instrText xml:space="preserve"> FORMTEXT </w:instrText>
      </w:r>
      <w:r w:rsidRPr="00DB0631">
        <w:rPr>
          <w:rFonts w:ascii="Arial" w:hAnsi="Arial"/>
          <w:color w:val="000000"/>
          <w:sz w:val="22"/>
        </w:rPr>
      </w:r>
      <w:r w:rsidRPr="00DB0631">
        <w:rPr>
          <w:rFonts w:ascii="Arial" w:hAnsi="Arial"/>
          <w:color w:val="000000"/>
          <w:sz w:val="22"/>
        </w:rPr>
        <w:fldChar w:fldCharType="separate"/>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fldChar w:fldCharType="end"/>
      </w:r>
      <w:r>
        <w:rPr>
          <w:rFonts w:ascii="Arial" w:hAnsi="Arial"/>
          <w:color w:val="000000"/>
          <w:sz w:val="22"/>
        </w:rPr>
        <w:t xml:space="preserve"> </w:t>
      </w:r>
      <w:r w:rsidR="005B690F" w:rsidRPr="00A2655F">
        <w:rPr>
          <w:rFonts w:ascii="Arial" w:hAnsi="Arial"/>
          <w:sz w:val="22"/>
        </w:rPr>
        <w:t xml:space="preserve">eröffnet die Sitzung und übernimmt den Vorsitz. Als </w:t>
      </w:r>
      <w:r w:rsidR="000F2752">
        <w:rPr>
          <w:rFonts w:ascii="Arial" w:hAnsi="Arial"/>
          <w:sz w:val="22"/>
        </w:rPr>
        <w:t xml:space="preserve">Protokollführer </w:t>
      </w:r>
      <w:r w:rsidR="005B690F" w:rsidRPr="00A2655F">
        <w:rPr>
          <w:rFonts w:ascii="Arial" w:hAnsi="Arial"/>
          <w:sz w:val="22"/>
        </w:rPr>
        <w:t xml:space="preserve">amtet </w:t>
      </w:r>
      <w:r w:rsidRPr="00DB0631">
        <w:rPr>
          <w:rFonts w:ascii="Arial" w:hAnsi="Arial"/>
          <w:color w:val="000000"/>
          <w:sz w:val="22"/>
        </w:rPr>
        <w:fldChar w:fldCharType="begin">
          <w:ffData>
            <w:name w:val="Text29"/>
            <w:enabled/>
            <w:calcOnExit w:val="0"/>
            <w:textInput/>
          </w:ffData>
        </w:fldChar>
      </w:r>
      <w:r w:rsidRPr="00DB0631">
        <w:rPr>
          <w:rFonts w:ascii="Arial" w:hAnsi="Arial"/>
          <w:color w:val="000000"/>
          <w:sz w:val="22"/>
        </w:rPr>
        <w:instrText xml:space="preserve"> FORMTEXT </w:instrText>
      </w:r>
      <w:r w:rsidRPr="00DB0631">
        <w:rPr>
          <w:rFonts w:ascii="Arial" w:hAnsi="Arial"/>
          <w:color w:val="000000"/>
          <w:sz w:val="22"/>
        </w:rPr>
      </w:r>
      <w:r w:rsidRPr="00DB0631">
        <w:rPr>
          <w:rFonts w:ascii="Arial" w:hAnsi="Arial"/>
          <w:color w:val="000000"/>
          <w:sz w:val="22"/>
        </w:rPr>
        <w:fldChar w:fldCharType="separate"/>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t> </w:t>
      </w:r>
      <w:r w:rsidRPr="00DB0631">
        <w:rPr>
          <w:rFonts w:ascii="Arial" w:hAnsi="Arial"/>
          <w:color w:val="000000"/>
          <w:sz w:val="22"/>
        </w:rPr>
        <w:fldChar w:fldCharType="end"/>
      </w:r>
      <w:r>
        <w:rPr>
          <w:rFonts w:ascii="Arial" w:hAnsi="Arial"/>
          <w:color w:val="000000"/>
          <w:sz w:val="22"/>
        </w:rPr>
        <w:t>.</w:t>
      </w:r>
    </w:p>
    <w:p w:rsidR="005B690F" w:rsidRPr="00A2655F" w:rsidRDefault="005B690F" w:rsidP="003A58B3">
      <w:pPr>
        <w:spacing w:before="240" w:after="240"/>
        <w:ind w:left="425" w:hanging="425"/>
        <w:jc w:val="both"/>
        <w:rPr>
          <w:rFonts w:ascii="Arial" w:hAnsi="Arial"/>
          <w:sz w:val="22"/>
        </w:rPr>
      </w:pPr>
      <w:r w:rsidRPr="00A2655F">
        <w:rPr>
          <w:rFonts w:ascii="Arial" w:hAnsi="Arial"/>
          <w:sz w:val="22"/>
        </w:rPr>
        <w:t>Der Vorsitzende stellt fest:</w:t>
      </w:r>
    </w:p>
    <w:p w:rsidR="003A58B3" w:rsidRPr="003A58B3" w:rsidRDefault="005B690F" w:rsidP="003A58B3">
      <w:pPr>
        <w:pStyle w:val="Listenabsatz"/>
        <w:numPr>
          <w:ilvl w:val="0"/>
          <w:numId w:val="6"/>
        </w:numPr>
        <w:ind w:left="360"/>
        <w:rPr>
          <w:rFonts w:ascii="Arial" w:hAnsi="Arial" w:cs="Arial"/>
          <w:sz w:val="22"/>
          <w:szCs w:val="22"/>
        </w:rPr>
      </w:pPr>
      <w:r w:rsidRPr="003A58B3">
        <w:rPr>
          <w:rFonts w:ascii="Arial" w:hAnsi="Arial" w:cs="Arial"/>
          <w:sz w:val="22"/>
          <w:szCs w:val="22"/>
        </w:rPr>
        <w:t>folgende Geschäftsführer sind anwesend:</w:t>
      </w:r>
      <w:r w:rsidR="003A58B3" w:rsidRPr="003A58B3">
        <w:rPr>
          <w:rFonts w:ascii="Arial" w:hAnsi="Arial" w:cs="Arial"/>
          <w:sz w:val="22"/>
          <w:szCs w:val="22"/>
        </w:rPr>
        <w:br/>
      </w:r>
      <w:r w:rsidR="003A58B3" w:rsidRPr="003A58B3">
        <w:rPr>
          <w:rFonts w:ascii="Arial" w:hAnsi="Arial" w:cs="Arial"/>
          <w:sz w:val="22"/>
          <w:szCs w:val="22"/>
        </w:rPr>
        <w:fldChar w:fldCharType="begin">
          <w:ffData>
            <w:name w:val="Text1"/>
            <w:enabled/>
            <w:calcOnExit w:val="0"/>
            <w:textInput/>
          </w:ffData>
        </w:fldChar>
      </w:r>
      <w:r w:rsidR="003A58B3" w:rsidRPr="003A58B3">
        <w:rPr>
          <w:rFonts w:ascii="Arial" w:hAnsi="Arial" w:cs="Arial"/>
          <w:sz w:val="22"/>
          <w:szCs w:val="22"/>
        </w:rPr>
        <w:instrText xml:space="preserve"> FORMTEXT </w:instrText>
      </w:r>
      <w:r w:rsidR="003A58B3" w:rsidRPr="003A58B3">
        <w:rPr>
          <w:rFonts w:ascii="Arial" w:hAnsi="Arial" w:cs="Arial"/>
          <w:sz w:val="22"/>
          <w:szCs w:val="22"/>
        </w:rPr>
      </w:r>
      <w:r w:rsidR="003A58B3" w:rsidRPr="003A58B3">
        <w:rPr>
          <w:rFonts w:ascii="Arial" w:hAnsi="Arial" w:cs="Arial"/>
          <w:sz w:val="22"/>
          <w:szCs w:val="22"/>
        </w:rPr>
        <w:fldChar w:fldCharType="separate"/>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hAnsi="Arial" w:cs="Arial"/>
          <w:sz w:val="22"/>
          <w:szCs w:val="22"/>
        </w:rPr>
        <w:fldChar w:fldCharType="end"/>
      </w:r>
      <w:r w:rsidR="003A58B3" w:rsidRPr="003A58B3">
        <w:rPr>
          <w:rFonts w:ascii="Arial" w:hAnsi="Arial" w:cs="Arial"/>
          <w:sz w:val="22"/>
          <w:szCs w:val="22"/>
        </w:rPr>
        <w:t>,</w:t>
      </w:r>
      <w:r w:rsidR="003A58B3" w:rsidRPr="003A58B3">
        <w:rPr>
          <w:rFonts w:ascii="Arial" w:hAnsi="Arial" w:cs="Arial"/>
          <w:sz w:val="22"/>
          <w:szCs w:val="22"/>
        </w:rPr>
        <w:br/>
      </w:r>
      <w:r w:rsidR="003A58B3" w:rsidRPr="003A58B3">
        <w:rPr>
          <w:rFonts w:ascii="Arial" w:hAnsi="Arial" w:cs="Arial"/>
          <w:sz w:val="22"/>
          <w:szCs w:val="22"/>
        </w:rPr>
        <w:fldChar w:fldCharType="begin">
          <w:ffData>
            <w:name w:val="Text1"/>
            <w:enabled/>
            <w:calcOnExit w:val="0"/>
            <w:textInput/>
          </w:ffData>
        </w:fldChar>
      </w:r>
      <w:r w:rsidR="003A58B3" w:rsidRPr="003A58B3">
        <w:rPr>
          <w:rFonts w:ascii="Arial" w:hAnsi="Arial" w:cs="Arial"/>
          <w:sz w:val="22"/>
          <w:szCs w:val="22"/>
        </w:rPr>
        <w:instrText xml:space="preserve"> FORMTEXT </w:instrText>
      </w:r>
      <w:r w:rsidR="003A58B3" w:rsidRPr="003A58B3">
        <w:rPr>
          <w:rFonts w:ascii="Arial" w:hAnsi="Arial" w:cs="Arial"/>
          <w:sz w:val="22"/>
          <w:szCs w:val="22"/>
        </w:rPr>
      </w:r>
      <w:r w:rsidR="003A58B3" w:rsidRPr="003A58B3">
        <w:rPr>
          <w:rFonts w:ascii="Arial" w:hAnsi="Arial" w:cs="Arial"/>
          <w:sz w:val="22"/>
          <w:szCs w:val="22"/>
        </w:rPr>
        <w:fldChar w:fldCharType="separate"/>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eastAsia="MS Mincho" w:hAnsi="Arial" w:cs="Arial"/>
          <w:noProof/>
          <w:sz w:val="22"/>
          <w:szCs w:val="22"/>
        </w:rPr>
        <w:t> </w:t>
      </w:r>
      <w:r w:rsidR="003A58B3" w:rsidRPr="003A58B3">
        <w:rPr>
          <w:rFonts w:ascii="Arial" w:hAnsi="Arial" w:cs="Arial"/>
          <w:sz w:val="22"/>
          <w:szCs w:val="22"/>
        </w:rPr>
        <w:fldChar w:fldCharType="end"/>
      </w:r>
      <w:r w:rsidR="003A58B3" w:rsidRPr="003A58B3">
        <w:rPr>
          <w:rFonts w:ascii="Arial" w:hAnsi="Arial" w:cs="Arial"/>
          <w:sz w:val="22"/>
          <w:szCs w:val="22"/>
        </w:rPr>
        <w:t>;</w:t>
      </w:r>
    </w:p>
    <w:p w:rsidR="005B690F" w:rsidRPr="003A58B3" w:rsidRDefault="005B690F" w:rsidP="003A58B3">
      <w:pPr>
        <w:pStyle w:val="Listenabsatz"/>
        <w:numPr>
          <w:ilvl w:val="0"/>
          <w:numId w:val="6"/>
        </w:numPr>
        <w:spacing w:before="240"/>
        <w:ind w:left="357" w:hanging="357"/>
        <w:contextualSpacing w:val="0"/>
        <w:jc w:val="both"/>
        <w:rPr>
          <w:rFonts w:ascii="Arial" w:hAnsi="Arial"/>
          <w:sz w:val="22"/>
        </w:rPr>
      </w:pPr>
      <w:r w:rsidRPr="003A58B3">
        <w:rPr>
          <w:rFonts w:ascii="Arial" w:hAnsi="Arial"/>
          <w:sz w:val="22"/>
        </w:rPr>
        <w:t xml:space="preserve">damit sind die Geschäftsführer vollzählig anwesend und </w:t>
      </w:r>
      <w:r w:rsidR="004A0CD4">
        <w:rPr>
          <w:rFonts w:ascii="Arial" w:hAnsi="Arial"/>
          <w:sz w:val="22"/>
        </w:rPr>
        <w:t>für die vor</w:t>
      </w:r>
      <w:r w:rsidR="00C750D6" w:rsidRPr="003A58B3">
        <w:rPr>
          <w:rFonts w:ascii="Arial" w:hAnsi="Arial"/>
          <w:sz w:val="22"/>
        </w:rPr>
        <w:t>gesehenen Traktanden besteht B</w:t>
      </w:r>
      <w:r w:rsidRPr="003A58B3">
        <w:rPr>
          <w:rFonts w:ascii="Arial" w:hAnsi="Arial"/>
          <w:sz w:val="22"/>
        </w:rPr>
        <w:t>eschlussfähig</w:t>
      </w:r>
      <w:r w:rsidR="00C750D6" w:rsidRPr="003A58B3">
        <w:rPr>
          <w:rFonts w:ascii="Arial" w:hAnsi="Arial"/>
          <w:sz w:val="22"/>
        </w:rPr>
        <w:t>keit</w:t>
      </w:r>
      <w:r w:rsidRPr="003A58B3">
        <w:rPr>
          <w:rFonts w:ascii="Arial" w:hAnsi="Arial"/>
          <w:sz w:val="22"/>
        </w:rPr>
        <w:t>.</w:t>
      </w:r>
    </w:p>
    <w:p w:rsidR="005B690F" w:rsidRPr="00A2655F" w:rsidRDefault="005B690F" w:rsidP="003A58B3">
      <w:pPr>
        <w:spacing w:before="240"/>
        <w:ind w:left="425" w:hanging="425"/>
        <w:jc w:val="both"/>
        <w:rPr>
          <w:rFonts w:ascii="Arial" w:hAnsi="Arial"/>
          <w:sz w:val="22"/>
        </w:rPr>
      </w:pPr>
      <w:r w:rsidRPr="00A2655F">
        <w:rPr>
          <w:rFonts w:ascii="Arial" w:hAnsi="Arial"/>
          <w:sz w:val="22"/>
        </w:rPr>
        <w:t>Gegen diese Feststellung</w:t>
      </w:r>
      <w:r w:rsidR="005C7BFF">
        <w:rPr>
          <w:rFonts w:ascii="Arial" w:hAnsi="Arial"/>
          <w:sz w:val="22"/>
        </w:rPr>
        <w:t>en</w:t>
      </w:r>
      <w:r w:rsidRPr="00A2655F">
        <w:rPr>
          <w:rFonts w:ascii="Arial" w:hAnsi="Arial"/>
          <w:sz w:val="22"/>
        </w:rPr>
        <w:t xml:space="preserve"> wird kein Widerspruch erhoben.</w:t>
      </w:r>
    </w:p>
    <w:p w:rsidR="005B690F" w:rsidRPr="00A2655F" w:rsidRDefault="005B690F" w:rsidP="00181CFE">
      <w:pPr>
        <w:spacing w:before="480"/>
        <w:jc w:val="both"/>
        <w:rPr>
          <w:rFonts w:ascii="Arial" w:hAnsi="Arial"/>
          <w:sz w:val="22"/>
        </w:rPr>
      </w:pPr>
      <w:r w:rsidRPr="00A2655F">
        <w:rPr>
          <w:rFonts w:ascii="Arial" w:hAnsi="Arial"/>
          <w:sz w:val="22"/>
        </w:rPr>
        <w:t>Er teilt mit, dass der Beschluss der Gesellschafterversammlung</w:t>
      </w:r>
      <w:r w:rsidR="005E5D87">
        <w:rPr>
          <w:rFonts w:ascii="Arial" w:hAnsi="Arial"/>
          <w:sz w:val="22"/>
        </w:rPr>
        <w:t xml:space="preserve"> vom</w:t>
      </w:r>
      <w:r w:rsidRPr="00A2655F">
        <w:rPr>
          <w:rFonts w:ascii="Arial" w:hAnsi="Arial"/>
          <w:sz w:val="22"/>
        </w:rPr>
        <w:t xml:space="preserve"> </w:t>
      </w:r>
      <w:r w:rsidR="00F81CBB" w:rsidRPr="00DB0631">
        <w:rPr>
          <w:rFonts w:ascii="Arial" w:hAnsi="Arial"/>
          <w:color w:val="000000"/>
          <w:sz w:val="22"/>
        </w:rPr>
        <w:fldChar w:fldCharType="begin">
          <w:ffData>
            <w:name w:val="Text29"/>
            <w:enabled/>
            <w:calcOnExit w:val="0"/>
            <w:textInput/>
          </w:ffData>
        </w:fldChar>
      </w:r>
      <w:r w:rsidR="00F81CBB" w:rsidRPr="00DB0631">
        <w:rPr>
          <w:rFonts w:ascii="Arial" w:hAnsi="Arial"/>
          <w:color w:val="000000"/>
          <w:sz w:val="22"/>
        </w:rPr>
        <w:instrText xml:space="preserve"> FORMTEXT </w:instrText>
      </w:r>
      <w:r w:rsidR="00F81CBB" w:rsidRPr="00DB0631">
        <w:rPr>
          <w:rFonts w:ascii="Arial" w:hAnsi="Arial"/>
          <w:color w:val="000000"/>
          <w:sz w:val="22"/>
        </w:rPr>
      </w:r>
      <w:r w:rsidR="00F81CBB" w:rsidRPr="00DB0631">
        <w:rPr>
          <w:rFonts w:ascii="Arial" w:hAnsi="Arial"/>
          <w:color w:val="000000"/>
          <w:sz w:val="22"/>
        </w:rPr>
        <w:fldChar w:fldCharType="separate"/>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fldChar w:fldCharType="end"/>
      </w:r>
      <w:r w:rsidR="00F9793E">
        <w:rPr>
          <w:rFonts w:ascii="Arial" w:hAnsi="Arial"/>
          <w:sz w:val="22"/>
        </w:rPr>
        <w:t xml:space="preserve"> über eine</w:t>
      </w:r>
      <w:r w:rsidRPr="00A2655F">
        <w:rPr>
          <w:rFonts w:ascii="Arial" w:hAnsi="Arial"/>
          <w:sz w:val="22"/>
        </w:rPr>
        <w:t xml:space="preserve"> Erh</w:t>
      </w:r>
      <w:r w:rsidR="00C750D6" w:rsidRPr="00A2655F">
        <w:rPr>
          <w:rFonts w:ascii="Arial" w:hAnsi="Arial"/>
          <w:sz w:val="22"/>
        </w:rPr>
        <w:t>öhung des Stammkapitals um CHF </w:t>
      </w:r>
      <w:r w:rsidR="00F81CBB" w:rsidRPr="00DB0631">
        <w:rPr>
          <w:rFonts w:ascii="Arial" w:hAnsi="Arial"/>
          <w:color w:val="000000"/>
          <w:sz w:val="22"/>
        </w:rPr>
        <w:fldChar w:fldCharType="begin">
          <w:ffData>
            <w:name w:val="Text29"/>
            <w:enabled/>
            <w:calcOnExit w:val="0"/>
            <w:textInput/>
          </w:ffData>
        </w:fldChar>
      </w:r>
      <w:r w:rsidR="00F81CBB" w:rsidRPr="00DB0631">
        <w:rPr>
          <w:rFonts w:ascii="Arial" w:hAnsi="Arial"/>
          <w:color w:val="000000"/>
          <w:sz w:val="22"/>
        </w:rPr>
        <w:instrText xml:space="preserve"> FORMTEXT </w:instrText>
      </w:r>
      <w:r w:rsidR="00F81CBB" w:rsidRPr="00DB0631">
        <w:rPr>
          <w:rFonts w:ascii="Arial" w:hAnsi="Arial"/>
          <w:color w:val="000000"/>
          <w:sz w:val="22"/>
        </w:rPr>
      </w:r>
      <w:r w:rsidR="00F81CBB" w:rsidRPr="00DB0631">
        <w:rPr>
          <w:rFonts w:ascii="Arial" w:hAnsi="Arial"/>
          <w:color w:val="000000"/>
          <w:sz w:val="22"/>
        </w:rPr>
        <w:fldChar w:fldCharType="separate"/>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fldChar w:fldCharType="end"/>
      </w:r>
      <w:r w:rsidRPr="00A2655F">
        <w:rPr>
          <w:rFonts w:ascii="Arial" w:hAnsi="Arial"/>
          <w:sz w:val="22"/>
        </w:rPr>
        <w:t xml:space="preserve"> </w:t>
      </w:r>
      <w:r w:rsidR="00F81CBB">
        <w:rPr>
          <w:rFonts w:ascii="Arial" w:hAnsi="Arial"/>
          <w:sz w:val="22"/>
        </w:rPr>
        <w:t xml:space="preserve">auf CHF </w:t>
      </w:r>
      <w:r w:rsidR="00F81CBB" w:rsidRPr="00DB0631">
        <w:rPr>
          <w:rFonts w:ascii="Arial" w:hAnsi="Arial"/>
          <w:color w:val="000000"/>
          <w:sz w:val="22"/>
        </w:rPr>
        <w:fldChar w:fldCharType="begin">
          <w:ffData>
            <w:name w:val="Text29"/>
            <w:enabled/>
            <w:calcOnExit w:val="0"/>
            <w:textInput/>
          </w:ffData>
        </w:fldChar>
      </w:r>
      <w:r w:rsidR="00F81CBB" w:rsidRPr="00DB0631">
        <w:rPr>
          <w:rFonts w:ascii="Arial" w:hAnsi="Arial"/>
          <w:color w:val="000000"/>
          <w:sz w:val="22"/>
        </w:rPr>
        <w:instrText xml:space="preserve"> FORMTEXT </w:instrText>
      </w:r>
      <w:r w:rsidR="00F81CBB" w:rsidRPr="00DB0631">
        <w:rPr>
          <w:rFonts w:ascii="Arial" w:hAnsi="Arial"/>
          <w:color w:val="000000"/>
          <w:sz w:val="22"/>
        </w:rPr>
      </w:r>
      <w:r w:rsidR="00F81CBB" w:rsidRPr="00DB0631">
        <w:rPr>
          <w:rFonts w:ascii="Arial" w:hAnsi="Arial"/>
          <w:color w:val="000000"/>
          <w:sz w:val="22"/>
        </w:rPr>
        <w:fldChar w:fldCharType="separate"/>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t> </w:t>
      </w:r>
      <w:r w:rsidR="00F81CBB" w:rsidRPr="00DB0631">
        <w:rPr>
          <w:rFonts w:ascii="Arial" w:hAnsi="Arial"/>
          <w:color w:val="000000"/>
          <w:sz w:val="22"/>
        </w:rPr>
        <w:fldChar w:fldCharType="end"/>
      </w:r>
      <w:r w:rsidR="00F81CBB">
        <w:rPr>
          <w:rFonts w:ascii="Arial" w:hAnsi="Arial"/>
          <w:color w:val="000000"/>
          <w:sz w:val="22"/>
        </w:rPr>
        <w:t xml:space="preserve"> </w:t>
      </w:r>
      <w:r w:rsidRPr="00A2655F">
        <w:rPr>
          <w:rFonts w:ascii="Arial" w:hAnsi="Arial"/>
          <w:sz w:val="22"/>
        </w:rPr>
        <w:t>ausgeführt worden ist.</w:t>
      </w:r>
    </w:p>
    <w:p w:rsidR="005B690F" w:rsidRPr="00A2655F" w:rsidRDefault="005B690F" w:rsidP="00F81CBB">
      <w:pPr>
        <w:widowControl w:val="0"/>
        <w:spacing w:before="1200" w:after="480"/>
        <w:jc w:val="center"/>
        <w:rPr>
          <w:rFonts w:ascii="Arial" w:hAnsi="Arial"/>
          <w:sz w:val="22"/>
        </w:rPr>
      </w:pPr>
      <w:r w:rsidRPr="00A2655F">
        <w:rPr>
          <w:rFonts w:ascii="Arial" w:hAnsi="Arial"/>
          <w:sz w:val="22"/>
        </w:rPr>
        <w:t>II.</w:t>
      </w:r>
    </w:p>
    <w:p w:rsidR="005B690F" w:rsidRPr="00A2655F" w:rsidRDefault="005B690F" w:rsidP="005B690F">
      <w:pPr>
        <w:jc w:val="both"/>
        <w:rPr>
          <w:rFonts w:ascii="Arial" w:hAnsi="Arial"/>
          <w:sz w:val="22"/>
        </w:rPr>
      </w:pPr>
      <w:r w:rsidRPr="00A2655F">
        <w:rPr>
          <w:rFonts w:ascii="Arial" w:hAnsi="Arial"/>
          <w:sz w:val="22"/>
        </w:rPr>
        <w:t>Der Vorsitzende legt folgende Belege vor:</w:t>
      </w:r>
    </w:p>
    <w:p w:rsidR="005B690F" w:rsidRPr="00A2655F" w:rsidRDefault="005B690F" w:rsidP="005B690F">
      <w:pPr>
        <w:jc w:val="both"/>
        <w:rPr>
          <w:rFonts w:ascii="Arial" w:hAnsi="Arial"/>
          <w:sz w:val="22"/>
        </w:rPr>
      </w:pPr>
    </w:p>
    <w:p w:rsidR="005B690F" w:rsidRPr="00A2655F" w:rsidRDefault="005B690F" w:rsidP="005B690F">
      <w:pPr>
        <w:ind w:left="426" w:hanging="426"/>
        <w:jc w:val="both"/>
        <w:rPr>
          <w:rFonts w:ascii="Arial" w:hAnsi="Arial"/>
          <w:sz w:val="22"/>
        </w:rPr>
      </w:pPr>
      <w:r w:rsidRPr="00A2655F">
        <w:rPr>
          <w:rFonts w:ascii="Arial" w:hAnsi="Arial"/>
          <w:sz w:val="22"/>
        </w:rPr>
        <w:t>-</w:t>
      </w:r>
      <w:r w:rsidRPr="00A2655F">
        <w:rPr>
          <w:rFonts w:ascii="Arial" w:hAnsi="Arial"/>
          <w:sz w:val="22"/>
        </w:rPr>
        <w:tab/>
        <w:t xml:space="preserve">öffentliche Urkunde über die Beschlüsse der Gesellschafterversammlung vom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00181CFE">
        <w:rPr>
          <w:rFonts w:ascii="Arial" w:hAnsi="Arial"/>
          <w:sz w:val="22"/>
        </w:rPr>
        <w:t xml:space="preserve"> über eine</w:t>
      </w:r>
      <w:r w:rsidRPr="00A2655F">
        <w:rPr>
          <w:rFonts w:ascii="Arial" w:hAnsi="Arial"/>
          <w:sz w:val="22"/>
        </w:rPr>
        <w:t xml:space="preserve"> Erhöhung des Stammkapitals um </w:t>
      </w:r>
      <w:r w:rsidR="00C750D6" w:rsidRPr="00A2655F">
        <w:rPr>
          <w:rFonts w:ascii="Arial" w:hAnsi="Arial"/>
          <w:sz w:val="22"/>
        </w:rPr>
        <w:t>CHF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00181CFE">
        <w:rPr>
          <w:rFonts w:ascii="Arial" w:hAnsi="Arial"/>
          <w:color w:val="000000"/>
          <w:sz w:val="22"/>
        </w:rPr>
        <w:t xml:space="preserve"> auf CHF </w:t>
      </w:r>
      <w:r w:rsidR="00181CFE" w:rsidRPr="00DB0631">
        <w:rPr>
          <w:rFonts w:ascii="Arial" w:hAnsi="Arial"/>
          <w:color w:val="000000"/>
          <w:sz w:val="22"/>
        </w:rPr>
        <w:fldChar w:fldCharType="begin">
          <w:ffData>
            <w:name w:val="Text29"/>
            <w:enabled/>
            <w:calcOnExit w:val="0"/>
            <w:textInput/>
          </w:ffData>
        </w:fldChar>
      </w:r>
      <w:r w:rsidR="00181CFE" w:rsidRPr="00DB0631">
        <w:rPr>
          <w:rFonts w:ascii="Arial" w:hAnsi="Arial"/>
          <w:color w:val="000000"/>
          <w:sz w:val="22"/>
        </w:rPr>
        <w:instrText xml:space="preserve"> FORMTEXT </w:instrText>
      </w:r>
      <w:r w:rsidR="00181CFE" w:rsidRPr="00DB0631">
        <w:rPr>
          <w:rFonts w:ascii="Arial" w:hAnsi="Arial"/>
          <w:color w:val="000000"/>
          <w:sz w:val="22"/>
        </w:rPr>
      </w:r>
      <w:r w:rsidR="00181CFE" w:rsidRPr="00DB0631">
        <w:rPr>
          <w:rFonts w:ascii="Arial" w:hAnsi="Arial"/>
          <w:color w:val="000000"/>
          <w:sz w:val="22"/>
        </w:rPr>
        <w:fldChar w:fldCharType="separate"/>
      </w:r>
      <w:r w:rsidR="00181CFE" w:rsidRPr="00DB0631">
        <w:rPr>
          <w:rFonts w:ascii="Arial" w:hAnsi="Arial"/>
          <w:color w:val="000000"/>
          <w:sz w:val="22"/>
        </w:rPr>
        <w:t> </w:t>
      </w:r>
      <w:r w:rsidR="00181CFE" w:rsidRPr="00DB0631">
        <w:rPr>
          <w:rFonts w:ascii="Arial" w:hAnsi="Arial"/>
          <w:color w:val="000000"/>
          <w:sz w:val="22"/>
        </w:rPr>
        <w:t> </w:t>
      </w:r>
      <w:r w:rsidR="00181CFE" w:rsidRPr="00DB0631">
        <w:rPr>
          <w:rFonts w:ascii="Arial" w:hAnsi="Arial"/>
          <w:color w:val="000000"/>
          <w:sz w:val="22"/>
        </w:rPr>
        <w:t> </w:t>
      </w:r>
      <w:r w:rsidR="00181CFE" w:rsidRPr="00DB0631">
        <w:rPr>
          <w:rFonts w:ascii="Arial" w:hAnsi="Arial"/>
          <w:color w:val="000000"/>
          <w:sz w:val="22"/>
        </w:rPr>
        <w:t> </w:t>
      </w:r>
      <w:r w:rsidR="00181CFE" w:rsidRPr="00DB0631">
        <w:rPr>
          <w:rFonts w:ascii="Arial" w:hAnsi="Arial"/>
          <w:color w:val="000000"/>
          <w:sz w:val="22"/>
        </w:rPr>
        <w:t> </w:t>
      </w:r>
      <w:r w:rsidR="00181CFE" w:rsidRPr="00DB0631">
        <w:rPr>
          <w:rFonts w:ascii="Arial" w:hAnsi="Arial"/>
          <w:color w:val="000000"/>
          <w:sz w:val="22"/>
        </w:rPr>
        <w:fldChar w:fldCharType="end"/>
      </w:r>
      <w:r w:rsidR="005D294E">
        <w:rPr>
          <w:rFonts w:ascii="Arial" w:hAnsi="Arial"/>
          <w:sz w:val="22"/>
        </w:rPr>
        <w:t>;</w:t>
      </w:r>
    </w:p>
    <w:p w:rsidR="005B690F" w:rsidRPr="00A2655F" w:rsidRDefault="005B690F" w:rsidP="005B690F">
      <w:pPr>
        <w:ind w:left="426" w:hanging="426"/>
        <w:jc w:val="both"/>
        <w:rPr>
          <w:rFonts w:ascii="Arial" w:hAnsi="Arial"/>
          <w:sz w:val="22"/>
        </w:rPr>
      </w:pPr>
    </w:p>
    <w:p w:rsidR="005B690F" w:rsidRPr="00A2655F" w:rsidRDefault="005B690F" w:rsidP="005B690F">
      <w:pPr>
        <w:ind w:left="426" w:hanging="426"/>
        <w:jc w:val="both"/>
        <w:rPr>
          <w:rFonts w:ascii="Arial" w:hAnsi="Arial"/>
          <w:sz w:val="22"/>
        </w:rPr>
      </w:pPr>
      <w:r w:rsidRPr="00A2655F">
        <w:rPr>
          <w:rFonts w:ascii="Arial" w:hAnsi="Arial"/>
          <w:sz w:val="22"/>
        </w:rPr>
        <w:t>-</w:t>
      </w:r>
      <w:r w:rsidRPr="00A2655F">
        <w:rPr>
          <w:rFonts w:ascii="Arial" w:hAnsi="Arial"/>
          <w:sz w:val="22"/>
        </w:rPr>
        <w:tab/>
        <w:t xml:space="preserve">Protokoll des Beschlusses der Geschäftsführer vom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über die </w:t>
      </w:r>
      <w:r w:rsidR="005D294E">
        <w:rPr>
          <w:rFonts w:ascii="Arial" w:hAnsi="Arial"/>
          <w:sz w:val="22"/>
        </w:rPr>
        <w:t>Festsetzung des Ausgabebetrages;</w:t>
      </w:r>
    </w:p>
    <w:p w:rsidR="00DF1807" w:rsidRPr="00F81CBB" w:rsidRDefault="00DF1807" w:rsidP="005B690F">
      <w:pPr>
        <w:ind w:left="426" w:hanging="426"/>
        <w:jc w:val="both"/>
        <w:rPr>
          <w:rFonts w:ascii="Arial" w:hAnsi="Arial"/>
          <w:sz w:val="22"/>
        </w:rPr>
      </w:pPr>
    </w:p>
    <w:p w:rsidR="00423F66" w:rsidRPr="00A2655F" w:rsidRDefault="00423F66" w:rsidP="00423F66">
      <w:pPr>
        <w:ind w:left="426" w:hanging="426"/>
        <w:jc w:val="both"/>
        <w:rPr>
          <w:rFonts w:ascii="Arial" w:hAnsi="Arial"/>
          <w:sz w:val="22"/>
        </w:rPr>
      </w:pPr>
      <w:r w:rsidRPr="00A2655F">
        <w:rPr>
          <w:rFonts w:ascii="Arial" w:hAnsi="Arial"/>
          <w:sz w:val="22"/>
        </w:rPr>
        <w:t>-</w:t>
      </w:r>
      <w:r w:rsidRPr="00A2655F">
        <w:rPr>
          <w:rFonts w:ascii="Arial" w:hAnsi="Arial"/>
          <w:sz w:val="22"/>
        </w:rPr>
        <w:tab/>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Zeichnungsscheine gemäss Art. 781 Abs. 3 OR über die vollständige Zeichnung des neu ausgegebenen Stammkapitals durch:</w:t>
      </w:r>
    </w:p>
    <w:p w:rsidR="00423F66" w:rsidRPr="005E5D87" w:rsidRDefault="00423F66" w:rsidP="005D294E">
      <w:pPr>
        <w:tabs>
          <w:tab w:val="left" w:pos="426"/>
        </w:tabs>
        <w:ind w:left="851" w:hanging="851"/>
        <w:jc w:val="both"/>
        <w:rPr>
          <w:rFonts w:ascii="Arial" w:hAnsi="Arial"/>
          <w:sz w:val="22"/>
        </w:rPr>
      </w:pPr>
      <w:r w:rsidRPr="00A2655F">
        <w:rPr>
          <w:rFonts w:ascii="Arial" w:hAnsi="Arial"/>
          <w:sz w:val="22"/>
        </w:rPr>
        <w:tab/>
      </w:r>
      <w:r w:rsidRPr="005E5D87">
        <w:rPr>
          <w:rFonts w:ascii="Arial" w:hAnsi="Arial"/>
          <w:sz w:val="22"/>
        </w:rPr>
        <w:t>a)</w:t>
      </w:r>
      <w:r w:rsidRPr="005E5D87">
        <w:rPr>
          <w:rFonts w:ascii="Arial" w:hAnsi="Arial"/>
          <w:sz w:val="22"/>
        </w:rPr>
        <w:tab/>
      </w:r>
      <w:r w:rsidR="005D294E" w:rsidRPr="005E5D87">
        <w:rPr>
          <w:rFonts w:ascii="Arial" w:hAnsi="Arial"/>
          <w:color w:val="000000"/>
          <w:sz w:val="22"/>
        </w:rPr>
        <w:fldChar w:fldCharType="begin">
          <w:ffData>
            <w:name w:val="Text29"/>
            <w:enabled/>
            <w:calcOnExit w:val="0"/>
            <w:textInput/>
          </w:ffData>
        </w:fldChar>
      </w:r>
      <w:r w:rsidR="005D294E" w:rsidRPr="005E5D87">
        <w:rPr>
          <w:rFonts w:ascii="Arial" w:hAnsi="Arial"/>
          <w:color w:val="000000"/>
          <w:sz w:val="22"/>
        </w:rPr>
        <w:instrText xml:space="preserve"> FORMTEXT </w:instrText>
      </w:r>
      <w:r w:rsidR="005D294E" w:rsidRPr="005E5D87">
        <w:rPr>
          <w:rFonts w:ascii="Arial" w:hAnsi="Arial"/>
          <w:color w:val="000000"/>
          <w:sz w:val="22"/>
        </w:rPr>
      </w:r>
      <w:r w:rsidR="005D294E" w:rsidRPr="005E5D87">
        <w:rPr>
          <w:rFonts w:ascii="Arial" w:hAnsi="Arial"/>
          <w:color w:val="000000"/>
          <w:sz w:val="22"/>
        </w:rPr>
        <w:fldChar w:fldCharType="separate"/>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fldChar w:fldCharType="end"/>
      </w:r>
      <w:r w:rsidRPr="005E5D87">
        <w:rPr>
          <w:rFonts w:ascii="Arial" w:hAnsi="Arial"/>
          <w:sz w:val="22"/>
        </w:rPr>
        <w:t>:</w:t>
      </w:r>
    </w:p>
    <w:p w:rsidR="00423F66" w:rsidRPr="00A2655F" w:rsidRDefault="00423F66" w:rsidP="005D294E">
      <w:pPr>
        <w:ind w:left="851" w:hanging="851"/>
        <w:jc w:val="both"/>
        <w:rPr>
          <w:rFonts w:ascii="Arial" w:hAnsi="Arial"/>
          <w:sz w:val="22"/>
        </w:rPr>
      </w:pPr>
      <w:r w:rsidRPr="005E5D87">
        <w:rPr>
          <w:rFonts w:ascii="Arial" w:hAnsi="Arial"/>
          <w:sz w:val="22"/>
        </w:rPr>
        <w:tab/>
      </w:r>
      <w:r w:rsidR="005D294E" w:rsidRPr="005E5D87">
        <w:rPr>
          <w:rFonts w:ascii="Arial" w:hAnsi="Arial"/>
          <w:color w:val="000000"/>
          <w:sz w:val="22"/>
        </w:rPr>
        <w:fldChar w:fldCharType="begin">
          <w:ffData>
            <w:name w:val="Text29"/>
            <w:enabled/>
            <w:calcOnExit w:val="0"/>
            <w:textInput/>
          </w:ffData>
        </w:fldChar>
      </w:r>
      <w:r w:rsidR="005D294E" w:rsidRPr="005E5D87">
        <w:rPr>
          <w:rFonts w:ascii="Arial" w:hAnsi="Arial"/>
          <w:color w:val="000000"/>
          <w:sz w:val="22"/>
        </w:rPr>
        <w:instrText xml:space="preserve"> FORMTEXT </w:instrText>
      </w:r>
      <w:r w:rsidR="005D294E" w:rsidRPr="005E5D87">
        <w:rPr>
          <w:rFonts w:ascii="Arial" w:hAnsi="Arial"/>
          <w:color w:val="000000"/>
          <w:sz w:val="22"/>
        </w:rPr>
      </w:r>
      <w:r w:rsidR="005D294E" w:rsidRPr="005E5D87">
        <w:rPr>
          <w:rFonts w:ascii="Arial" w:hAnsi="Arial"/>
          <w:color w:val="000000"/>
          <w:sz w:val="22"/>
        </w:rPr>
        <w:fldChar w:fldCharType="separate"/>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t> </w:t>
      </w:r>
      <w:r w:rsidR="005D294E" w:rsidRPr="005E5D87">
        <w:rPr>
          <w:rFonts w:ascii="Arial" w:hAnsi="Arial"/>
          <w:color w:val="000000"/>
          <w:sz w:val="22"/>
        </w:rPr>
        <w:fldChar w:fldCharType="end"/>
      </w:r>
      <w:r w:rsidRPr="005E5D87">
        <w:rPr>
          <w:rFonts w:ascii="Arial" w:hAnsi="Arial"/>
          <w:sz w:val="22"/>
        </w:rPr>
        <w:t xml:space="preserve"> Stammanteile </w:t>
      </w:r>
      <w:r w:rsidRPr="00A2655F">
        <w:rPr>
          <w:rFonts w:ascii="Arial" w:hAnsi="Arial"/>
          <w:i/>
          <w:sz w:val="22"/>
        </w:rPr>
        <w:t>(sowie gegebenenfalls Kategorie, z.B. Stimmrechts- oder Vorzugs-Stammanteile</w:t>
      </w:r>
      <w:r w:rsidRPr="00A2655F">
        <w:rPr>
          <w:rFonts w:ascii="Arial" w:hAnsi="Arial"/>
          <w:sz w:val="22"/>
        </w:rPr>
        <w:t>) im Nennwert von je CHF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zum Ausgabebetrag von je CHF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i/>
          <w:sz w:val="22"/>
        </w:rPr>
        <w:t>, (sowie gegebenenfalls mit Hinweis auf zu übernehmende statutarische B</w:t>
      </w:r>
      <w:r w:rsidR="00580845">
        <w:rPr>
          <w:rFonts w:ascii="Arial" w:hAnsi="Arial"/>
          <w:i/>
          <w:sz w:val="22"/>
        </w:rPr>
        <w:t>estimmungen über Nachschuss- oder</w:t>
      </w:r>
      <w:r w:rsidRPr="00A2655F">
        <w:rPr>
          <w:rFonts w:ascii="Arial" w:hAnsi="Arial"/>
          <w:i/>
          <w:sz w:val="22"/>
        </w:rPr>
        <w:t xml:space="preserve"> Nebenleistungspflichten, Konkurrenzverbote, Vorhand-, Vorkaufs- oder Kaufsrechte sowie Konventional</w:t>
      </w:r>
      <w:r w:rsidR="00DF1807" w:rsidRPr="00A2655F">
        <w:rPr>
          <w:rFonts w:ascii="Arial" w:hAnsi="Arial"/>
          <w:i/>
          <w:sz w:val="22"/>
        </w:rPr>
        <w:t>strafen</w:t>
      </w:r>
      <w:r w:rsidRPr="00A2655F">
        <w:rPr>
          <w:rFonts w:ascii="Arial" w:hAnsi="Arial"/>
          <w:i/>
          <w:sz w:val="22"/>
        </w:rPr>
        <w:t>)</w:t>
      </w:r>
      <w:r w:rsidR="00E45F5F" w:rsidRPr="00E45F5F">
        <w:rPr>
          <w:rFonts w:ascii="Arial" w:hAnsi="Arial"/>
          <w:sz w:val="22"/>
        </w:rPr>
        <w:t>;</w:t>
      </w:r>
    </w:p>
    <w:p w:rsidR="005B690F" w:rsidRPr="00A2655F" w:rsidRDefault="00084FE1" w:rsidP="005D294E">
      <w:pPr>
        <w:tabs>
          <w:tab w:val="left" w:pos="426"/>
        </w:tabs>
        <w:ind w:left="851" w:hanging="851"/>
        <w:jc w:val="both"/>
        <w:rPr>
          <w:rFonts w:ascii="Arial" w:hAnsi="Arial"/>
          <w:i/>
          <w:sz w:val="22"/>
        </w:rPr>
      </w:pPr>
      <w:r w:rsidRPr="00A2655F">
        <w:rPr>
          <w:rFonts w:ascii="Arial" w:hAnsi="Arial"/>
          <w:i/>
          <w:sz w:val="22"/>
        </w:rPr>
        <w:tab/>
      </w:r>
      <w:r w:rsidR="005D294E">
        <w:rPr>
          <w:rFonts w:ascii="Arial" w:hAnsi="Arial"/>
          <w:sz w:val="22"/>
        </w:rPr>
        <w:t>b)</w:t>
      </w:r>
      <w:r w:rsidR="005D294E">
        <w:rPr>
          <w:rFonts w:ascii="Arial" w:hAnsi="Arial"/>
          <w:sz w:val="22"/>
        </w:rPr>
        <w:tab/>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w:t>
      </w:r>
      <w:r w:rsidRPr="00A2655F">
        <w:rPr>
          <w:rFonts w:ascii="Arial" w:hAnsi="Arial"/>
          <w:i/>
          <w:sz w:val="22"/>
        </w:rPr>
        <w:t>(dito)</w:t>
      </w:r>
      <w:r w:rsidR="00E45F5F" w:rsidRPr="00E45F5F">
        <w:rPr>
          <w:rFonts w:ascii="Arial" w:hAnsi="Arial"/>
          <w:sz w:val="22"/>
        </w:rPr>
        <w:t>;</w:t>
      </w:r>
    </w:p>
    <w:p w:rsidR="005D294E" w:rsidRDefault="005D294E">
      <w:pPr>
        <w:overflowPunct/>
        <w:autoSpaceDE/>
        <w:autoSpaceDN/>
        <w:adjustRightInd/>
        <w:rPr>
          <w:rFonts w:ascii="Arial" w:hAnsi="Arial"/>
          <w:i/>
          <w:sz w:val="22"/>
        </w:rPr>
      </w:pPr>
      <w:r>
        <w:rPr>
          <w:rFonts w:ascii="Arial" w:hAnsi="Arial"/>
          <w:i/>
          <w:sz w:val="22"/>
        </w:rPr>
        <w:br w:type="page"/>
      </w:r>
    </w:p>
    <w:p w:rsidR="005B690F" w:rsidRPr="00A2655F" w:rsidRDefault="005B690F" w:rsidP="00E45F5F">
      <w:pPr>
        <w:tabs>
          <w:tab w:val="left" w:pos="851"/>
        </w:tabs>
        <w:ind w:left="426"/>
        <w:jc w:val="both"/>
        <w:rPr>
          <w:rFonts w:ascii="Arial" w:hAnsi="Arial"/>
          <w:i/>
          <w:sz w:val="22"/>
        </w:rPr>
      </w:pPr>
      <w:r w:rsidRPr="00A2655F">
        <w:rPr>
          <w:rFonts w:ascii="Arial" w:hAnsi="Arial"/>
          <w:i/>
          <w:sz w:val="22"/>
        </w:rPr>
        <w:lastRenderedPageBreak/>
        <w:t xml:space="preserve">[Variante: </w:t>
      </w:r>
      <w:r w:rsidRPr="00A2655F">
        <w:rPr>
          <w:rFonts w:ascii="Arial" w:hAnsi="Arial"/>
          <w:b/>
          <w:i/>
          <w:sz w:val="22"/>
          <w:u w:val="single"/>
        </w:rPr>
        <w:t>Bareinlagen</w:t>
      </w:r>
      <w:r w:rsidRPr="00A2655F">
        <w:rPr>
          <w:rFonts w:ascii="Arial" w:hAnsi="Arial"/>
          <w:i/>
          <w:sz w:val="22"/>
        </w:rPr>
        <w:t>]</w:t>
      </w:r>
    </w:p>
    <w:p w:rsidR="00084FE1" w:rsidRPr="00A2655F" w:rsidRDefault="005B690F" w:rsidP="00E45F5F">
      <w:pPr>
        <w:numPr>
          <w:ilvl w:val="0"/>
          <w:numId w:val="2"/>
        </w:numPr>
        <w:tabs>
          <w:tab w:val="clear" w:pos="360"/>
        </w:tabs>
        <w:ind w:left="426" w:hanging="426"/>
        <w:jc w:val="both"/>
        <w:rPr>
          <w:rFonts w:ascii="Arial" w:hAnsi="Arial"/>
          <w:i/>
          <w:sz w:val="22"/>
        </w:rPr>
      </w:pPr>
      <w:r w:rsidRPr="00A2655F">
        <w:rPr>
          <w:rFonts w:ascii="Arial" w:hAnsi="Arial"/>
          <w:sz w:val="22"/>
        </w:rPr>
        <w:t xml:space="preserve">schriftliche Bescheinigung vom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der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als dem Bundesgesetz über die Banken und Sparkassen unterstellte</w:t>
      </w:r>
      <w:r w:rsidR="0097716C">
        <w:rPr>
          <w:rFonts w:ascii="Arial" w:hAnsi="Arial"/>
          <w:sz w:val="22"/>
        </w:rPr>
        <w:t xml:space="preserve"> Bank</w:t>
      </w:r>
      <w:r w:rsidRPr="00A2655F">
        <w:rPr>
          <w:rFonts w:ascii="Arial" w:hAnsi="Arial"/>
          <w:sz w:val="22"/>
        </w:rPr>
        <w:t>,</w:t>
      </w:r>
      <w:r w:rsidR="00C750D6" w:rsidRPr="00A2655F">
        <w:rPr>
          <w:rFonts w:ascii="Arial" w:hAnsi="Arial"/>
          <w:sz w:val="22"/>
        </w:rPr>
        <w:t xml:space="preserve"> über die Hinterlegung von CHF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zur ausschliesslichen Verfügung der Gesellschaft. Diese Hinterlage dient zur vollständigen Leistung der von den Zeichnern versprochenen Einlagen</w:t>
      </w:r>
      <w:r w:rsidR="00E45F5F">
        <w:rPr>
          <w:rFonts w:ascii="Arial" w:hAnsi="Arial"/>
          <w:sz w:val="22"/>
        </w:rPr>
        <w:t>;</w:t>
      </w:r>
    </w:p>
    <w:p w:rsidR="00DF1807" w:rsidRPr="005D294E" w:rsidRDefault="00DF1807" w:rsidP="00DF1807">
      <w:pPr>
        <w:jc w:val="both"/>
        <w:rPr>
          <w:rFonts w:ascii="Arial" w:hAnsi="Arial"/>
          <w:sz w:val="22"/>
        </w:rPr>
      </w:pPr>
    </w:p>
    <w:p w:rsidR="00DF1807" w:rsidRPr="005D294E" w:rsidRDefault="00DF1807" w:rsidP="00DF1807">
      <w:pPr>
        <w:jc w:val="both"/>
        <w:rPr>
          <w:rFonts w:ascii="Arial" w:hAnsi="Arial"/>
          <w:sz w:val="22"/>
        </w:rPr>
      </w:pPr>
    </w:p>
    <w:p w:rsidR="005B690F" w:rsidRPr="00A2655F" w:rsidRDefault="005B690F" w:rsidP="00E45F5F">
      <w:pPr>
        <w:tabs>
          <w:tab w:val="left" w:pos="851"/>
        </w:tabs>
        <w:ind w:left="426"/>
        <w:jc w:val="both"/>
        <w:rPr>
          <w:rFonts w:ascii="Arial" w:hAnsi="Arial"/>
          <w:i/>
          <w:sz w:val="22"/>
        </w:rPr>
      </w:pPr>
      <w:r w:rsidRPr="00A2655F">
        <w:rPr>
          <w:rFonts w:ascii="Arial" w:hAnsi="Arial"/>
          <w:i/>
          <w:sz w:val="22"/>
        </w:rPr>
        <w:t xml:space="preserve">[Variante: </w:t>
      </w:r>
      <w:r w:rsidRPr="00A2655F">
        <w:rPr>
          <w:rFonts w:ascii="Arial" w:hAnsi="Arial"/>
          <w:b/>
          <w:i/>
          <w:sz w:val="22"/>
          <w:u w:val="single"/>
        </w:rPr>
        <w:t>Sacheinlagen</w:t>
      </w:r>
      <w:r w:rsidRPr="00A2655F">
        <w:rPr>
          <w:rFonts w:ascii="Arial" w:hAnsi="Arial"/>
          <w:i/>
          <w:sz w:val="22"/>
        </w:rPr>
        <w:t>]</w:t>
      </w:r>
    </w:p>
    <w:p w:rsidR="005B690F" w:rsidRDefault="005B690F" w:rsidP="00E45F5F">
      <w:pPr>
        <w:numPr>
          <w:ilvl w:val="0"/>
          <w:numId w:val="2"/>
        </w:numPr>
        <w:tabs>
          <w:tab w:val="clear" w:pos="360"/>
        </w:tabs>
        <w:ind w:left="426" w:hanging="426"/>
        <w:jc w:val="both"/>
        <w:rPr>
          <w:rFonts w:ascii="Arial" w:hAnsi="Arial"/>
          <w:sz w:val="22"/>
        </w:rPr>
      </w:pPr>
      <w:r w:rsidRPr="00A2655F">
        <w:rPr>
          <w:rFonts w:ascii="Arial" w:hAnsi="Arial"/>
          <w:sz w:val="22"/>
        </w:rPr>
        <w:t xml:space="preserve">Sacheinlagevertrag vom </w:t>
      </w:r>
      <w:r w:rsidR="005D294E" w:rsidRPr="00DB0631">
        <w:rPr>
          <w:rFonts w:ascii="Arial" w:hAnsi="Arial"/>
          <w:color w:val="000000"/>
          <w:sz w:val="22"/>
        </w:rPr>
        <w:fldChar w:fldCharType="begin">
          <w:ffData>
            <w:name w:val="Text29"/>
            <w:enabled/>
            <w:calcOnExit w:val="0"/>
            <w:textInput/>
          </w:ffData>
        </w:fldChar>
      </w:r>
      <w:r w:rsidR="005D294E" w:rsidRPr="00DB0631">
        <w:rPr>
          <w:rFonts w:ascii="Arial" w:hAnsi="Arial"/>
          <w:color w:val="000000"/>
          <w:sz w:val="22"/>
        </w:rPr>
        <w:instrText xml:space="preserve"> FORMTEXT </w:instrText>
      </w:r>
      <w:r w:rsidR="005D294E" w:rsidRPr="00DB0631">
        <w:rPr>
          <w:rFonts w:ascii="Arial" w:hAnsi="Arial"/>
          <w:color w:val="000000"/>
          <w:sz w:val="22"/>
        </w:rPr>
      </w:r>
      <w:r w:rsidR="005D294E" w:rsidRPr="00DB0631">
        <w:rPr>
          <w:rFonts w:ascii="Arial" w:hAnsi="Arial"/>
          <w:color w:val="000000"/>
          <w:sz w:val="22"/>
        </w:rPr>
        <w:fldChar w:fldCharType="separate"/>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t> </w:t>
      </w:r>
      <w:r w:rsidR="005D294E" w:rsidRPr="00DB0631">
        <w:rPr>
          <w:rFonts w:ascii="Arial" w:hAnsi="Arial"/>
          <w:color w:val="000000"/>
          <w:sz w:val="22"/>
        </w:rPr>
        <w:fldChar w:fldCharType="end"/>
      </w:r>
      <w:r w:rsidRPr="00A2655F">
        <w:rPr>
          <w:rFonts w:ascii="Arial" w:hAnsi="Arial"/>
          <w:sz w:val="22"/>
        </w:rPr>
        <w:t xml:space="preserve"> über die in den zu ändernden Statuten angegebenen Sacheinlagen. Diese Sacheinlagen dienen zur vollständigen Leistung der von den Z</w:t>
      </w:r>
      <w:r w:rsidR="00740130">
        <w:rPr>
          <w:rFonts w:ascii="Arial" w:hAnsi="Arial"/>
          <w:sz w:val="22"/>
        </w:rPr>
        <w:t>eichnern versprochenen Einlagen;</w:t>
      </w:r>
    </w:p>
    <w:p w:rsidR="005D294E" w:rsidRDefault="005D294E" w:rsidP="005D294E">
      <w:pPr>
        <w:jc w:val="both"/>
        <w:rPr>
          <w:rFonts w:ascii="Arial" w:hAnsi="Arial"/>
          <w:sz w:val="22"/>
        </w:rPr>
      </w:pPr>
    </w:p>
    <w:p w:rsidR="005D294E" w:rsidRPr="00A2655F" w:rsidRDefault="005D294E" w:rsidP="005D294E">
      <w:pPr>
        <w:jc w:val="both"/>
        <w:rPr>
          <w:rFonts w:ascii="Arial" w:hAnsi="Arial"/>
          <w:sz w:val="22"/>
        </w:rPr>
      </w:pPr>
    </w:p>
    <w:p w:rsidR="005B690F" w:rsidRPr="00A2655F" w:rsidRDefault="005B690F" w:rsidP="00E45F5F">
      <w:pPr>
        <w:tabs>
          <w:tab w:val="left" w:pos="851"/>
        </w:tabs>
        <w:ind w:left="426"/>
        <w:jc w:val="both"/>
        <w:rPr>
          <w:rFonts w:ascii="Arial" w:hAnsi="Arial"/>
          <w:i/>
          <w:sz w:val="22"/>
        </w:rPr>
      </w:pPr>
      <w:r w:rsidRPr="00A2655F">
        <w:rPr>
          <w:rFonts w:ascii="Arial" w:hAnsi="Arial"/>
          <w:i/>
          <w:sz w:val="22"/>
        </w:rPr>
        <w:t xml:space="preserve">[Variante: </w:t>
      </w:r>
      <w:r w:rsidRPr="00A2655F">
        <w:rPr>
          <w:rFonts w:ascii="Arial" w:hAnsi="Arial"/>
          <w:b/>
          <w:i/>
          <w:sz w:val="22"/>
          <w:u w:val="single"/>
        </w:rPr>
        <w:t>Kombination Sacheinlagen / Sachübernahmen</w:t>
      </w:r>
      <w:r w:rsidRPr="00A2655F">
        <w:rPr>
          <w:rFonts w:ascii="Arial" w:hAnsi="Arial"/>
          <w:i/>
          <w:sz w:val="22"/>
          <w:u w:val="single"/>
        </w:rPr>
        <w:t>]</w:t>
      </w:r>
    </w:p>
    <w:p w:rsidR="005B690F" w:rsidRPr="00A2655F" w:rsidRDefault="005B690F" w:rsidP="00E45F5F">
      <w:pPr>
        <w:numPr>
          <w:ilvl w:val="0"/>
          <w:numId w:val="2"/>
        </w:numPr>
        <w:tabs>
          <w:tab w:val="clear" w:pos="360"/>
        </w:tabs>
        <w:ind w:left="426" w:hanging="426"/>
        <w:jc w:val="both"/>
        <w:rPr>
          <w:rFonts w:ascii="Arial" w:hAnsi="Arial"/>
          <w:vanish/>
          <w:sz w:val="22"/>
        </w:rPr>
      </w:pPr>
      <w:r w:rsidRPr="00A2655F">
        <w:rPr>
          <w:rFonts w:ascii="Arial" w:hAnsi="Arial"/>
          <w:sz w:val="22"/>
        </w:rPr>
        <w:t xml:space="preserve">Sacheinlage- und Sachübernahmevertrag vom </w:t>
      </w:r>
      <w:r w:rsidR="00E45F5F" w:rsidRPr="00DB0631">
        <w:rPr>
          <w:rFonts w:ascii="Arial" w:hAnsi="Arial"/>
          <w:color w:val="000000"/>
          <w:sz w:val="22"/>
        </w:rPr>
        <w:fldChar w:fldCharType="begin">
          <w:ffData>
            <w:name w:val="Text29"/>
            <w:enabled/>
            <w:calcOnExit w:val="0"/>
            <w:textInput/>
          </w:ffData>
        </w:fldChar>
      </w:r>
      <w:r w:rsidR="00E45F5F" w:rsidRPr="00DB0631">
        <w:rPr>
          <w:rFonts w:ascii="Arial" w:hAnsi="Arial"/>
          <w:color w:val="000000"/>
          <w:sz w:val="22"/>
        </w:rPr>
        <w:instrText xml:space="preserve"> FORMTEXT </w:instrText>
      </w:r>
      <w:r w:rsidR="00E45F5F" w:rsidRPr="00DB0631">
        <w:rPr>
          <w:rFonts w:ascii="Arial" w:hAnsi="Arial"/>
          <w:color w:val="000000"/>
          <w:sz w:val="22"/>
        </w:rPr>
      </w:r>
      <w:r w:rsidR="00E45F5F" w:rsidRPr="00DB0631">
        <w:rPr>
          <w:rFonts w:ascii="Arial" w:hAnsi="Arial"/>
          <w:color w:val="000000"/>
          <w:sz w:val="22"/>
        </w:rPr>
        <w:fldChar w:fldCharType="separate"/>
      </w:r>
      <w:r w:rsidR="00E45F5F" w:rsidRPr="00DB0631">
        <w:rPr>
          <w:rFonts w:ascii="Arial" w:hAnsi="Arial"/>
          <w:color w:val="000000"/>
          <w:sz w:val="22"/>
        </w:rPr>
        <w:t> </w:t>
      </w:r>
      <w:r w:rsidR="00E45F5F" w:rsidRPr="00DB0631">
        <w:rPr>
          <w:rFonts w:ascii="Arial" w:hAnsi="Arial"/>
          <w:color w:val="000000"/>
          <w:sz w:val="22"/>
        </w:rPr>
        <w:t> </w:t>
      </w:r>
      <w:r w:rsidR="00E45F5F" w:rsidRPr="00DB0631">
        <w:rPr>
          <w:rFonts w:ascii="Arial" w:hAnsi="Arial"/>
          <w:color w:val="000000"/>
          <w:sz w:val="22"/>
        </w:rPr>
        <w:t> </w:t>
      </w:r>
      <w:r w:rsidR="00E45F5F" w:rsidRPr="00DB0631">
        <w:rPr>
          <w:rFonts w:ascii="Arial" w:hAnsi="Arial"/>
          <w:color w:val="000000"/>
          <w:sz w:val="22"/>
        </w:rPr>
        <w:t> </w:t>
      </w:r>
      <w:r w:rsidR="00E45F5F" w:rsidRPr="00DB0631">
        <w:rPr>
          <w:rFonts w:ascii="Arial" w:hAnsi="Arial"/>
          <w:color w:val="000000"/>
          <w:sz w:val="22"/>
        </w:rPr>
        <w:t> </w:t>
      </w:r>
      <w:r w:rsidR="00E45F5F" w:rsidRPr="00DB0631">
        <w:rPr>
          <w:rFonts w:ascii="Arial" w:hAnsi="Arial"/>
          <w:color w:val="000000"/>
          <w:sz w:val="22"/>
        </w:rPr>
        <w:fldChar w:fldCharType="end"/>
      </w:r>
      <w:r w:rsidRPr="00A2655F">
        <w:rPr>
          <w:rFonts w:ascii="Arial" w:hAnsi="Arial"/>
          <w:sz w:val="22"/>
        </w:rPr>
        <w:t xml:space="preserve"> über die in den zu ändernden Statuten angegebenen Sacheinlagen und Sach</w:t>
      </w:r>
      <w:r w:rsidR="00EE146C" w:rsidRPr="00A2655F">
        <w:rPr>
          <w:rFonts w:ascii="Arial" w:hAnsi="Arial"/>
          <w:sz w:val="22"/>
        </w:rPr>
        <w:softHyphen/>
      </w:r>
      <w:r w:rsidRPr="00A2655F">
        <w:rPr>
          <w:rFonts w:ascii="Arial" w:hAnsi="Arial"/>
          <w:sz w:val="22"/>
        </w:rPr>
        <w:t>übernahmen. Diese Sacheinlagen dienen zur vollständigen Leistung der von den Zeichnern versprochenen Einlagen</w:t>
      </w:r>
      <w:r w:rsidR="00740130">
        <w:rPr>
          <w:rFonts w:ascii="Arial" w:hAnsi="Arial"/>
          <w:sz w:val="22"/>
        </w:rPr>
        <w:t>;</w:t>
      </w:r>
    </w:p>
    <w:p w:rsidR="005B690F" w:rsidRDefault="005B690F" w:rsidP="005B690F">
      <w:pPr>
        <w:ind w:left="426" w:hanging="426"/>
        <w:jc w:val="both"/>
        <w:rPr>
          <w:rFonts w:ascii="Arial" w:hAnsi="Arial"/>
          <w:sz w:val="22"/>
        </w:rPr>
      </w:pPr>
    </w:p>
    <w:p w:rsidR="00EE146C" w:rsidRPr="00A2655F" w:rsidRDefault="00EE146C" w:rsidP="005B690F">
      <w:pPr>
        <w:ind w:left="426" w:hanging="426"/>
        <w:jc w:val="both"/>
        <w:rPr>
          <w:rFonts w:ascii="Arial" w:hAnsi="Arial"/>
          <w:sz w:val="22"/>
        </w:rPr>
      </w:pPr>
    </w:p>
    <w:p w:rsidR="005B690F" w:rsidRPr="00A2655F" w:rsidRDefault="005B690F" w:rsidP="00740130">
      <w:pPr>
        <w:ind w:left="426"/>
        <w:jc w:val="both"/>
        <w:rPr>
          <w:rFonts w:ascii="Arial" w:hAnsi="Arial"/>
          <w:i/>
          <w:sz w:val="22"/>
        </w:rPr>
      </w:pPr>
      <w:r w:rsidRPr="00A2655F">
        <w:rPr>
          <w:rFonts w:ascii="Arial" w:hAnsi="Arial"/>
          <w:i/>
          <w:sz w:val="22"/>
        </w:rPr>
        <w:t>[Variante:</w:t>
      </w:r>
      <w:r w:rsidRPr="00077326">
        <w:rPr>
          <w:rFonts w:ascii="Arial" w:hAnsi="Arial"/>
          <w:sz w:val="22"/>
        </w:rPr>
        <w:t xml:space="preserve"> </w:t>
      </w:r>
      <w:r w:rsidRPr="00A2655F">
        <w:rPr>
          <w:rFonts w:ascii="Arial" w:hAnsi="Arial"/>
          <w:b/>
          <w:i/>
          <w:sz w:val="22"/>
          <w:u w:val="single"/>
        </w:rPr>
        <w:t>Verrechnung</w:t>
      </w:r>
      <w:r w:rsidRPr="00A2655F">
        <w:rPr>
          <w:rFonts w:ascii="Arial" w:hAnsi="Arial"/>
          <w:i/>
          <w:sz w:val="22"/>
        </w:rPr>
        <w:t>]</w:t>
      </w:r>
    </w:p>
    <w:p w:rsidR="005B690F" w:rsidRPr="00A2655F" w:rsidRDefault="005B690F" w:rsidP="005B690F">
      <w:pPr>
        <w:ind w:left="426" w:hanging="426"/>
        <w:jc w:val="both"/>
        <w:rPr>
          <w:rFonts w:ascii="Arial" w:hAnsi="Arial"/>
          <w:sz w:val="22"/>
        </w:rPr>
      </w:pPr>
      <w:r w:rsidRPr="00A2655F">
        <w:rPr>
          <w:rFonts w:ascii="Arial" w:hAnsi="Arial"/>
          <w:sz w:val="22"/>
        </w:rPr>
        <w:t>-</w:t>
      </w:r>
      <w:r w:rsidRPr="00A2655F">
        <w:rPr>
          <w:rFonts w:ascii="Arial" w:hAnsi="Arial"/>
          <w:sz w:val="22"/>
        </w:rPr>
        <w:tab/>
      </w:r>
      <w:r w:rsidR="00740130" w:rsidRPr="00DB0631">
        <w:rPr>
          <w:rFonts w:ascii="Arial" w:hAnsi="Arial"/>
          <w:color w:val="000000"/>
          <w:sz w:val="22"/>
        </w:rPr>
        <w:fldChar w:fldCharType="begin">
          <w:ffData>
            <w:name w:val="Text29"/>
            <w:enabled/>
            <w:calcOnExit w:val="0"/>
            <w:textInput/>
          </w:ffData>
        </w:fldChar>
      </w:r>
      <w:r w:rsidR="00740130" w:rsidRPr="00DB0631">
        <w:rPr>
          <w:rFonts w:ascii="Arial" w:hAnsi="Arial"/>
          <w:color w:val="000000"/>
          <w:sz w:val="22"/>
        </w:rPr>
        <w:instrText xml:space="preserve"> FORMTEXT </w:instrText>
      </w:r>
      <w:r w:rsidR="00740130" w:rsidRPr="00DB0631">
        <w:rPr>
          <w:rFonts w:ascii="Arial" w:hAnsi="Arial"/>
          <w:color w:val="000000"/>
          <w:sz w:val="22"/>
        </w:rPr>
      </w:r>
      <w:r w:rsidR="00740130" w:rsidRPr="00DB0631">
        <w:rPr>
          <w:rFonts w:ascii="Arial" w:hAnsi="Arial"/>
          <w:color w:val="000000"/>
          <w:sz w:val="22"/>
        </w:rPr>
        <w:fldChar w:fldCharType="separate"/>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fldChar w:fldCharType="end"/>
      </w:r>
      <w:r w:rsidRPr="00A2655F">
        <w:rPr>
          <w:rFonts w:ascii="Arial" w:hAnsi="Arial"/>
          <w:sz w:val="22"/>
        </w:rPr>
        <w:t xml:space="preserve">, wonach dem Zeichner </w:t>
      </w:r>
      <w:r w:rsidR="00740130" w:rsidRPr="00DB0631">
        <w:rPr>
          <w:rFonts w:ascii="Arial" w:hAnsi="Arial"/>
          <w:color w:val="000000"/>
          <w:sz w:val="22"/>
        </w:rPr>
        <w:fldChar w:fldCharType="begin">
          <w:ffData>
            <w:name w:val="Text29"/>
            <w:enabled/>
            <w:calcOnExit w:val="0"/>
            <w:textInput/>
          </w:ffData>
        </w:fldChar>
      </w:r>
      <w:r w:rsidR="00740130" w:rsidRPr="00DB0631">
        <w:rPr>
          <w:rFonts w:ascii="Arial" w:hAnsi="Arial"/>
          <w:color w:val="000000"/>
          <w:sz w:val="22"/>
        </w:rPr>
        <w:instrText xml:space="preserve"> FORMTEXT </w:instrText>
      </w:r>
      <w:r w:rsidR="00740130" w:rsidRPr="00DB0631">
        <w:rPr>
          <w:rFonts w:ascii="Arial" w:hAnsi="Arial"/>
          <w:color w:val="000000"/>
          <w:sz w:val="22"/>
        </w:rPr>
      </w:r>
      <w:r w:rsidR="00740130" w:rsidRPr="00DB0631">
        <w:rPr>
          <w:rFonts w:ascii="Arial" w:hAnsi="Arial"/>
          <w:color w:val="000000"/>
          <w:sz w:val="22"/>
        </w:rPr>
        <w:fldChar w:fldCharType="separate"/>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fldChar w:fldCharType="end"/>
      </w:r>
      <w:r w:rsidRPr="00A2655F">
        <w:rPr>
          <w:rFonts w:ascii="Arial" w:hAnsi="Arial"/>
          <w:i/>
          <w:sz w:val="22"/>
        </w:rPr>
        <w:t xml:space="preserve"> </w:t>
      </w:r>
      <w:r w:rsidR="00816D09">
        <w:rPr>
          <w:rFonts w:ascii="Arial" w:hAnsi="Arial"/>
          <w:sz w:val="22"/>
        </w:rPr>
        <w:t xml:space="preserve">gemäss </w:t>
      </w:r>
      <w:r w:rsidR="00816D09" w:rsidRPr="00A2655F">
        <w:rPr>
          <w:rFonts w:ascii="Arial" w:hAnsi="Arial"/>
          <w:sz w:val="22"/>
        </w:rPr>
        <w:t xml:space="preserve">Kapitalerhöhungsbericht </w:t>
      </w:r>
      <w:r w:rsidR="00C750D6" w:rsidRPr="00A2655F">
        <w:rPr>
          <w:rFonts w:ascii="Arial" w:hAnsi="Arial"/>
          <w:sz w:val="22"/>
        </w:rPr>
        <w:t>eine ver</w:t>
      </w:r>
      <w:r w:rsidRPr="00A2655F">
        <w:rPr>
          <w:rFonts w:ascii="Arial" w:hAnsi="Arial"/>
          <w:sz w:val="22"/>
        </w:rPr>
        <w:t>rechenba</w:t>
      </w:r>
      <w:r w:rsidR="00740130">
        <w:rPr>
          <w:rFonts w:ascii="Arial" w:hAnsi="Arial"/>
          <w:sz w:val="22"/>
        </w:rPr>
        <w:t>re Forderung im Betrag</w:t>
      </w:r>
      <w:r w:rsidR="00841639">
        <w:rPr>
          <w:rFonts w:ascii="Arial" w:hAnsi="Arial"/>
          <w:sz w:val="22"/>
        </w:rPr>
        <w:t>e</w:t>
      </w:r>
      <w:r w:rsidR="00740130">
        <w:rPr>
          <w:rFonts w:ascii="Arial" w:hAnsi="Arial"/>
          <w:sz w:val="22"/>
        </w:rPr>
        <w:t xml:space="preserve"> von CHF </w:t>
      </w:r>
      <w:r w:rsidR="00740130" w:rsidRPr="00DB0631">
        <w:rPr>
          <w:rFonts w:ascii="Arial" w:hAnsi="Arial"/>
          <w:color w:val="000000"/>
          <w:sz w:val="22"/>
        </w:rPr>
        <w:fldChar w:fldCharType="begin">
          <w:ffData>
            <w:name w:val="Text29"/>
            <w:enabled/>
            <w:calcOnExit w:val="0"/>
            <w:textInput/>
          </w:ffData>
        </w:fldChar>
      </w:r>
      <w:r w:rsidR="00740130" w:rsidRPr="00DB0631">
        <w:rPr>
          <w:rFonts w:ascii="Arial" w:hAnsi="Arial"/>
          <w:color w:val="000000"/>
          <w:sz w:val="22"/>
        </w:rPr>
        <w:instrText xml:space="preserve"> FORMTEXT </w:instrText>
      </w:r>
      <w:r w:rsidR="00740130" w:rsidRPr="00DB0631">
        <w:rPr>
          <w:rFonts w:ascii="Arial" w:hAnsi="Arial"/>
          <w:color w:val="000000"/>
          <w:sz w:val="22"/>
        </w:rPr>
      </w:r>
      <w:r w:rsidR="00740130" w:rsidRPr="00DB0631">
        <w:rPr>
          <w:rFonts w:ascii="Arial" w:hAnsi="Arial"/>
          <w:color w:val="000000"/>
          <w:sz w:val="22"/>
        </w:rPr>
        <w:fldChar w:fldCharType="separate"/>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fldChar w:fldCharType="end"/>
      </w:r>
      <w:r w:rsidRPr="00A2655F">
        <w:rPr>
          <w:rFonts w:ascii="Arial" w:hAnsi="Arial"/>
          <w:sz w:val="22"/>
        </w:rPr>
        <w:t xml:space="preserve"> gegenüber der Gesellschaft zusteht, wov</w:t>
      </w:r>
      <w:r w:rsidR="00740130">
        <w:rPr>
          <w:rFonts w:ascii="Arial" w:hAnsi="Arial"/>
          <w:sz w:val="22"/>
        </w:rPr>
        <w:t>on gemäss Zeichnungsschein CHF </w:t>
      </w:r>
      <w:r w:rsidR="00740130" w:rsidRPr="00DB0631">
        <w:rPr>
          <w:rFonts w:ascii="Arial" w:hAnsi="Arial"/>
          <w:color w:val="000000"/>
          <w:sz w:val="22"/>
        </w:rPr>
        <w:fldChar w:fldCharType="begin">
          <w:ffData>
            <w:name w:val="Text29"/>
            <w:enabled/>
            <w:calcOnExit w:val="0"/>
            <w:textInput/>
          </w:ffData>
        </w:fldChar>
      </w:r>
      <w:r w:rsidR="00740130" w:rsidRPr="00DB0631">
        <w:rPr>
          <w:rFonts w:ascii="Arial" w:hAnsi="Arial"/>
          <w:color w:val="000000"/>
          <w:sz w:val="22"/>
        </w:rPr>
        <w:instrText xml:space="preserve"> FORMTEXT </w:instrText>
      </w:r>
      <w:r w:rsidR="00740130" w:rsidRPr="00DB0631">
        <w:rPr>
          <w:rFonts w:ascii="Arial" w:hAnsi="Arial"/>
          <w:color w:val="000000"/>
          <w:sz w:val="22"/>
        </w:rPr>
      </w:r>
      <w:r w:rsidR="00740130" w:rsidRPr="00DB0631">
        <w:rPr>
          <w:rFonts w:ascii="Arial" w:hAnsi="Arial"/>
          <w:color w:val="000000"/>
          <w:sz w:val="22"/>
        </w:rPr>
        <w:fldChar w:fldCharType="separate"/>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t> </w:t>
      </w:r>
      <w:r w:rsidR="00740130" w:rsidRPr="00DB0631">
        <w:rPr>
          <w:rFonts w:ascii="Arial" w:hAnsi="Arial"/>
          <w:color w:val="000000"/>
          <w:sz w:val="22"/>
        </w:rPr>
        <w:fldChar w:fldCharType="end"/>
      </w:r>
      <w:r w:rsidR="00740130">
        <w:rPr>
          <w:rFonts w:ascii="Arial" w:hAnsi="Arial"/>
          <w:color w:val="000000"/>
          <w:sz w:val="22"/>
        </w:rPr>
        <w:t xml:space="preserve"> </w:t>
      </w:r>
      <w:r w:rsidRPr="00A2655F">
        <w:rPr>
          <w:rFonts w:ascii="Arial" w:hAnsi="Arial"/>
          <w:sz w:val="22"/>
        </w:rPr>
        <w:t>verrechnet werden zur vo</w:t>
      </w:r>
      <w:r w:rsidR="00EE146C" w:rsidRPr="00A2655F">
        <w:rPr>
          <w:rFonts w:ascii="Arial" w:hAnsi="Arial"/>
          <w:sz w:val="22"/>
        </w:rPr>
        <w:t>llständigen Leistung der von diesem Zeichner</w:t>
      </w:r>
      <w:r w:rsidR="00740130">
        <w:rPr>
          <w:rFonts w:ascii="Arial" w:hAnsi="Arial"/>
          <w:sz w:val="22"/>
        </w:rPr>
        <w:t xml:space="preserve"> versprochenen Einlagen;</w:t>
      </w:r>
    </w:p>
    <w:p w:rsidR="005B690F" w:rsidRPr="00740130" w:rsidRDefault="005B690F" w:rsidP="005B690F">
      <w:pPr>
        <w:jc w:val="both"/>
        <w:rPr>
          <w:rFonts w:ascii="Arial" w:hAnsi="Arial"/>
          <w:sz w:val="22"/>
        </w:rPr>
      </w:pPr>
    </w:p>
    <w:p w:rsidR="007D2F57" w:rsidRPr="00740130" w:rsidRDefault="007D2F57" w:rsidP="005B690F">
      <w:pPr>
        <w:jc w:val="both"/>
        <w:rPr>
          <w:rFonts w:ascii="Arial" w:hAnsi="Arial"/>
          <w:sz w:val="22"/>
        </w:rPr>
      </w:pPr>
    </w:p>
    <w:p w:rsidR="005B690F" w:rsidRDefault="005B690F" w:rsidP="00740130">
      <w:pPr>
        <w:tabs>
          <w:tab w:val="left" w:pos="851"/>
        </w:tabs>
        <w:ind w:left="426"/>
        <w:jc w:val="both"/>
        <w:rPr>
          <w:rFonts w:ascii="Arial" w:hAnsi="Arial"/>
          <w:i/>
          <w:sz w:val="22"/>
        </w:rPr>
      </w:pPr>
      <w:r w:rsidRPr="00A2655F">
        <w:rPr>
          <w:rFonts w:ascii="Arial" w:hAnsi="Arial"/>
          <w:i/>
          <w:sz w:val="22"/>
        </w:rPr>
        <w:t xml:space="preserve">[Variante: </w:t>
      </w:r>
      <w:r w:rsidR="00740130">
        <w:rPr>
          <w:rFonts w:ascii="Arial" w:hAnsi="Arial"/>
          <w:b/>
          <w:i/>
          <w:sz w:val="22"/>
          <w:u w:val="single"/>
        </w:rPr>
        <w:t>Umwandlung von</w:t>
      </w:r>
      <w:r w:rsidRPr="00A2655F">
        <w:rPr>
          <w:rFonts w:ascii="Arial" w:hAnsi="Arial"/>
          <w:b/>
          <w:i/>
          <w:sz w:val="22"/>
          <w:u w:val="single"/>
        </w:rPr>
        <w:t xml:space="preserve"> Eigenkapital</w:t>
      </w:r>
      <w:r w:rsidRPr="00A2655F">
        <w:rPr>
          <w:rFonts w:ascii="Arial" w:hAnsi="Arial"/>
          <w:i/>
          <w:sz w:val="22"/>
        </w:rPr>
        <w:t>]</w:t>
      </w:r>
    </w:p>
    <w:p w:rsidR="00740130" w:rsidRPr="00740130" w:rsidRDefault="00740130" w:rsidP="00740130">
      <w:pPr>
        <w:tabs>
          <w:tab w:val="left" w:pos="851"/>
        </w:tabs>
        <w:jc w:val="both"/>
        <w:rPr>
          <w:rFonts w:ascii="Arial" w:hAnsi="Arial"/>
          <w:sz w:val="22"/>
        </w:rPr>
      </w:pPr>
    </w:p>
    <w:p w:rsidR="00A2655F" w:rsidRPr="00A2655F" w:rsidRDefault="00A2655F" w:rsidP="00A2655F">
      <w:pPr>
        <w:ind w:left="852" w:hanging="426"/>
        <w:jc w:val="both"/>
        <w:rPr>
          <w:rFonts w:ascii="Arial" w:hAnsi="Arial"/>
          <w:i/>
          <w:sz w:val="22"/>
        </w:rPr>
      </w:pPr>
      <w:r w:rsidRPr="00A2655F">
        <w:rPr>
          <w:rFonts w:ascii="Arial" w:hAnsi="Arial"/>
          <w:i/>
          <w:sz w:val="22"/>
        </w:rPr>
        <w:t xml:space="preserve">[Variante: </w:t>
      </w:r>
      <w:r w:rsidRPr="00A2655F">
        <w:rPr>
          <w:rFonts w:ascii="Arial" w:hAnsi="Arial"/>
          <w:i/>
          <w:sz w:val="22"/>
          <w:u w:val="single"/>
        </w:rPr>
        <w:t>Jahresrechnung]</w:t>
      </w:r>
    </w:p>
    <w:p w:rsidR="00A2655F" w:rsidRPr="00740130" w:rsidRDefault="003C21A9" w:rsidP="00A2655F">
      <w:pPr>
        <w:ind w:left="426" w:hanging="426"/>
        <w:jc w:val="both"/>
        <w:rPr>
          <w:rFonts w:ascii="Arial" w:hAnsi="Arial"/>
          <w:sz w:val="22"/>
        </w:rPr>
      </w:pPr>
      <w:r w:rsidRPr="00740130">
        <w:rPr>
          <w:rFonts w:ascii="Arial" w:hAnsi="Arial"/>
          <w:sz w:val="22"/>
        </w:rPr>
        <w:t>-</w:t>
      </w:r>
      <w:r w:rsidRPr="00740130">
        <w:rPr>
          <w:rFonts w:ascii="Arial" w:hAnsi="Arial"/>
          <w:sz w:val="22"/>
        </w:rPr>
        <w:tab/>
        <w:t>die von den Gesellschaftern</w:t>
      </w:r>
      <w:r w:rsidR="00A2655F" w:rsidRPr="00740130">
        <w:rPr>
          <w:rFonts w:ascii="Arial" w:hAnsi="Arial"/>
          <w:sz w:val="22"/>
        </w:rPr>
        <w:t xml:space="preserve"> am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A2655F" w:rsidRPr="00740130">
        <w:rPr>
          <w:rFonts w:ascii="Arial" w:hAnsi="Arial"/>
          <w:sz w:val="22"/>
        </w:rPr>
        <w:t xml:space="preserve"> genehmigte</w:t>
      </w:r>
      <w:r w:rsidR="00181CFE">
        <w:rPr>
          <w:rFonts w:ascii="Arial" w:hAnsi="Arial"/>
          <w:sz w:val="22"/>
        </w:rPr>
        <w:t xml:space="preserve"> und durch einen zugelassenen Revisor geprüfte Fassung der Jahres</w:t>
      </w:r>
      <w:r w:rsidR="00A2655F" w:rsidRPr="00740130">
        <w:rPr>
          <w:rFonts w:ascii="Arial" w:hAnsi="Arial"/>
          <w:sz w:val="22"/>
        </w:rPr>
        <w:t xml:space="preserve">rechnung mit Bilanzstichtag per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Pr>
          <w:rFonts w:ascii="Arial" w:hAnsi="Arial"/>
          <w:sz w:val="22"/>
        </w:rPr>
        <w:t>;</w:t>
      </w:r>
    </w:p>
    <w:p w:rsidR="00740130" w:rsidRPr="00740130" w:rsidRDefault="00740130" w:rsidP="00A2655F">
      <w:pPr>
        <w:ind w:left="426" w:hanging="426"/>
        <w:jc w:val="both"/>
        <w:rPr>
          <w:rFonts w:ascii="Arial" w:hAnsi="Arial"/>
          <w:sz w:val="22"/>
        </w:rPr>
      </w:pPr>
    </w:p>
    <w:p w:rsidR="00A2655F" w:rsidRPr="00A2655F" w:rsidRDefault="00A2655F" w:rsidP="00A2655F">
      <w:pPr>
        <w:ind w:left="852" w:hanging="426"/>
        <w:jc w:val="both"/>
        <w:rPr>
          <w:rFonts w:ascii="Arial" w:hAnsi="Arial"/>
          <w:i/>
          <w:sz w:val="22"/>
        </w:rPr>
      </w:pPr>
      <w:r w:rsidRPr="00A2655F">
        <w:rPr>
          <w:rFonts w:ascii="Arial" w:hAnsi="Arial"/>
          <w:i/>
          <w:sz w:val="22"/>
        </w:rPr>
        <w:t xml:space="preserve">[Variante: </w:t>
      </w:r>
      <w:r w:rsidRPr="00A2655F">
        <w:rPr>
          <w:rFonts w:ascii="Arial" w:hAnsi="Arial"/>
          <w:i/>
          <w:sz w:val="22"/>
          <w:u w:val="single"/>
        </w:rPr>
        <w:t>Zwischenabschluss]</w:t>
      </w:r>
    </w:p>
    <w:p w:rsidR="00A2655F" w:rsidRPr="00A2655F" w:rsidRDefault="00A2655F" w:rsidP="00A2655F">
      <w:pPr>
        <w:ind w:left="426" w:hanging="426"/>
        <w:jc w:val="both"/>
        <w:rPr>
          <w:rFonts w:ascii="Arial" w:hAnsi="Arial"/>
          <w:sz w:val="22"/>
        </w:rPr>
      </w:pPr>
      <w:r w:rsidRPr="00A2655F">
        <w:rPr>
          <w:rFonts w:ascii="Arial" w:hAnsi="Arial"/>
          <w:sz w:val="22"/>
        </w:rPr>
        <w:t>-</w:t>
      </w:r>
      <w:r w:rsidRPr="00A2655F">
        <w:rPr>
          <w:rFonts w:ascii="Arial" w:hAnsi="Arial"/>
          <w:sz w:val="22"/>
        </w:rPr>
        <w:tab/>
        <w:t xml:space="preserve">den </w:t>
      </w:r>
      <w:r w:rsidR="00874BAF">
        <w:rPr>
          <w:rFonts w:ascii="Arial" w:hAnsi="Arial"/>
          <w:sz w:val="22"/>
        </w:rPr>
        <w:t xml:space="preserve">durch einen zugelassenen Revisor </w:t>
      </w:r>
      <w:r w:rsidRPr="00A2655F">
        <w:rPr>
          <w:rFonts w:ascii="Arial" w:hAnsi="Arial"/>
          <w:sz w:val="22"/>
        </w:rPr>
        <w:t xml:space="preserve">geprüften Zwischenabschluss per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Pr>
          <w:rFonts w:ascii="Arial" w:hAnsi="Arial"/>
          <w:color w:val="000000"/>
          <w:sz w:val="22"/>
        </w:rPr>
        <w:t>;</w:t>
      </w:r>
    </w:p>
    <w:p w:rsidR="00740130" w:rsidRPr="00740130" w:rsidRDefault="00740130" w:rsidP="00740130">
      <w:pPr>
        <w:jc w:val="both"/>
        <w:rPr>
          <w:rFonts w:ascii="Arial" w:hAnsi="Arial"/>
          <w:sz w:val="22"/>
        </w:rPr>
      </w:pPr>
    </w:p>
    <w:p w:rsidR="00A2655F" w:rsidRPr="00A2655F" w:rsidRDefault="00A2655F" w:rsidP="00A2655F">
      <w:pPr>
        <w:numPr>
          <w:ilvl w:val="0"/>
          <w:numId w:val="5"/>
        </w:numPr>
        <w:overflowPunct/>
        <w:autoSpaceDE/>
        <w:autoSpaceDN/>
        <w:adjustRightInd/>
        <w:jc w:val="both"/>
        <w:rPr>
          <w:rFonts w:ascii="Arial" w:hAnsi="Arial" w:cs="Arial"/>
          <w:i/>
          <w:sz w:val="22"/>
          <w:szCs w:val="22"/>
        </w:rPr>
      </w:pPr>
      <w:r w:rsidRPr="00A2655F">
        <w:rPr>
          <w:rFonts w:ascii="Arial" w:hAnsi="Arial" w:cs="Arial"/>
          <w:sz w:val="22"/>
          <w:szCs w:val="22"/>
        </w:rPr>
        <w:t>Revisionsbericht</w:t>
      </w:r>
      <w:r w:rsidR="003C21A9">
        <w:rPr>
          <w:rFonts w:ascii="Arial" w:hAnsi="Arial" w:cs="Arial"/>
          <w:sz w:val="22"/>
          <w:szCs w:val="22"/>
        </w:rPr>
        <w:t xml:space="preserve"> vom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Pr>
          <w:rFonts w:ascii="Arial" w:hAnsi="Arial"/>
          <w:color w:val="000000"/>
          <w:sz w:val="22"/>
        </w:rPr>
        <w:t xml:space="preserve"> </w:t>
      </w:r>
      <w:r w:rsidRPr="00A2655F">
        <w:rPr>
          <w:rFonts w:ascii="Arial" w:hAnsi="Arial" w:cs="Arial"/>
          <w:sz w:val="22"/>
          <w:szCs w:val="22"/>
        </w:rPr>
        <w:t>des zugelassenen Revisor</w:t>
      </w:r>
      <w:r w:rsidR="00740130">
        <w:rPr>
          <w:rFonts w:ascii="Arial" w:hAnsi="Arial" w:cs="Arial"/>
          <w:sz w:val="22"/>
          <w:szCs w:val="22"/>
        </w:rPr>
        <w:t xml:space="preserve">s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Pr>
          <w:rFonts w:ascii="Arial" w:hAnsi="Arial"/>
          <w:color w:val="000000"/>
          <w:sz w:val="22"/>
        </w:rPr>
        <w:t>;</w:t>
      </w:r>
    </w:p>
    <w:p w:rsidR="00EE146C" w:rsidRPr="00A2655F" w:rsidRDefault="00EE146C" w:rsidP="00EE146C">
      <w:pPr>
        <w:jc w:val="both"/>
        <w:rPr>
          <w:rFonts w:ascii="Arial" w:hAnsi="Arial"/>
          <w:i/>
          <w:sz w:val="22"/>
        </w:rPr>
      </w:pPr>
    </w:p>
    <w:p w:rsidR="005B690F" w:rsidRPr="00A2655F" w:rsidRDefault="005B690F" w:rsidP="005B690F">
      <w:pPr>
        <w:ind w:left="426" w:hanging="426"/>
        <w:jc w:val="both"/>
        <w:rPr>
          <w:rFonts w:ascii="Arial" w:hAnsi="Arial"/>
          <w:sz w:val="22"/>
        </w:rPr>
      </w:pPr>
    </w:p>
    <w:p w:rsidR="005B690F" w:rsidRPr="002B308B" w:rsidRDefault="005B690F" w:rsidP="005B690F">
      <w:pPr>
        <w:ind w:left="426" w:hanging="426"/>
        <w:jc w:val="both"/>
        <w:rPr>
          <w:rFonts w:ascii="Arial" w:hAnsi="Arial"/>
          <w:b/>
          <w:i/>
          <w:sz w:val="22"/>
        </w:rPr>
      </w:pPr>
      <w:r w:rsidRPr="002B308B">
        <w:rPr>
          <w:rFonts w:ascii="Arial" w:hAnsi="Arial"/>
          <w:b/>
          <w:i/>
          <w:sz w:val="22"/>
        </w:rPr>
        <w:t>[</w:t>
      </w:r>
      <w:r w:rsidRPr="002B308B">
        <w:rPr>
          <w:rFonts w:ascii="Arial" w:hAnsi="Arial"/>
          <w:b/>
          <w:i/>
          <w:sz w:val="22"/>
          <w:u w:val="single"/>
        </w:rPr>
        <w:t>Fortsetzung</w:t>
      </w:r>
      <w:r w:rsidRPr="002B308B">
        <w:rPr>
          <w:rFonts w:ascii="Arial" w:hAnsi="Arial"/>
          <w:b/>
          <w:i/>
          <w:sz w:val="22"/>
        </w:rPr>
        <w:t xml:space="preserve"> für alle Varianten]</w:t>
      </w:r>
    </w:p>
    <w:p w:rsidR="00A2655F" w:rsidRPr="00A2655F" w:rsidRDefault="00A2655F" w:rsidP="005B690F">
      <w:pPr>
        <w:ind w:left="426" w:hanging="426"/>
        <w:jc w:val="both"/>
        <w:rPr>
          <w:rFonts w:ascii="Arial" w:hAnsi="Arial"/>
          <w:i/>
          <w:sz w:val="22"/>
        </w:rPr>
      </w:pPr>
    </w:p>
    <w:p w:rsidR="00A2655F" w:rsidRPr="00A2655F" w:rsidRDefault="00A2655F" w:rsidP="005B690F">
      <w:pPr>
        <w:ind w:left="426" w:hanging="426"/>
        <w:jc w:val="both"/>
        <w:rPr>
          <w:rFonts w:ascii="Arial" w:hAnsi="Arial"/>
          <w:i/>
          <w:sz w:val="22"/>
        </w:rPr>
      </w:pPr>
    </w:p>
    <w:p w:rsidR="005B690F" w:rsidRDefault="005B690F" w:rsidP="005B690F">
      <w:pPr>
        <w:ind w:left="426" w:hanging="426"/>
        <w:jc w:val="both"/>
        <w:rPr>
          <w:rFonts w:ascii="Arial" w:hAnsi="Arial"/>
          <w:sz w:val="22"/>
        </w:rPr>
      </w:pPr>
      <w:r w:rsidRPr="00A2655F">
        <w:rPr>
          <w:rFonts w:ascii="Arial" w:hAnsi="Arial"/>
          <w:sz w:val="22"/>
        </w:rPr>
        <w:t>-</w:t>
      </w:r>
      <w:r w:rsidRPr="00A2655F">
        <w:rPr>
          <w:rFonts w:ascii="Arial" w:hAnsi="Arial"/>
          <w:sz w:val="22"/>
        </w:rPr>
        <w:tab/>
        <w:t>Kapitalerhöhungsbericht der Geschäftsführer gemäss Art. 781 Abs. 5 Ziff. 4 OR</w:t>
      </w:r>
      <w:r w:rsidR="00740130">
        <w:rPr>
          <w:rFonts w:ascii="Arial" w:hAnsi="Arial"/>
          <w:sz w:val="22"/>
        </w:rPr>
        <w:t xml:space="preserve"> i.V.m. </w:t>
      </w:r>
      <w:r w:rsidR="00740130" w:rsidRPr="00A2655F">
        <w:rPr>
          <w:rFonts w:ascii="Arial" w:hAnsi="Arial"/>
          <w:sz w:val="22"/>
        </w:rPr>
        <w:t>Art. 652e</w:t>
      </w:r>
      <w:r w:rsidR="00740130">
        <w:rPr>
          <w:rFonts w:ascii="Arial" w:hAnsi="Arial"/>
          <w:sz w:val="22"/>
        </w:rPr>
        <w:t xml:space="preserve"> OR </w:t>
      </w:r>
      <w:r w:rsidR="00740130" w:rsidRPr="00A2655F">
        <w:rPr>
          <w:rFonts w:ascii="Arial" w:hAnsi="Arial"/>
          <w:sz w:val="22"/>
        </w:rPr>
        <w:t xml:space="preserve">vom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Pr>
          <w:rFonts w:ascii="Arial" w:hAnsi="Arial"/>
          <w:sz w:val="22"/>
        </w:rPr>
        <w:t>;</w:t>
      </w:r>
    </w:p>
    <w:p w:rsidR="00077326" w:rsidRPr="00A2655F" w:rsidRDefault="00077326" w:rsidP="005B690F">
      <w:pPr>
        <w:ind w:left="426" w:hanging="426"/>
        <w:jc w:val="both"/>
        <w:rPr>
          <w:rFonts w:ascii="Arial" w:hAnsi="Arial"/>
          <w:sz w:val="22"/>
        </w:rPr>
      </w:pPr>
    </w:p>
    <w:p w:rsidR="00A2655F" w:rsidRPr="00740130" w:rsidRDefault="005B690F" w:rsidP="003D51D8">
      <w:pPr>
        <w:numPr>
          <w:ilvl w:val="0"/>
          <w:numId w:val="5"/>
        </w:numPr>
        <w:jc w:val="both"/>
        <w:rPr>
          <w:rFonts w:ascii="Arial" w:hAnsi="Arial"/>
          <w:sz w:val="22"/>
        </w:rPr>
      </w:pPr>
      <w:r w:rsidRPr="00740130">
        <w:rPr>
          <w:rFonts w:ascii="Arial" w:hAnsi="Arial"/>
          <w:sz w:val="22"/>
        </w:rPr>
        <w:t>Prüfungsbestätigung</w:t>
      </w:r>
      <w:r w:rsidR="00A2655F" w:rsidRPr="00740130">
        <w:rPr>
          <w:rFonts w:ascii="Arial" w:hAnsi="Arial"/>
          <w:sz w:val="22"/>
        </w:rPr>
        <w:t xml:space="preserve"> gemäss Art. 781 Abs. 5 Ziff. 4 OR</w:t>
      </w:r>
      <w:r w:rsidR="00740130" w:rsidRPr="00740130">
        <w:rPr>
          <w:rFonts w:ascii="Arial" w:hAnsi="Arial"/>
          <w:sz w:val="22"/>
        </w:rPr>
        <w:t xml:space="preserve"> i.V.m. Art. 652f Abs. 1 OR </w:t>
      </w:r>
      <w:r w:rsidR="00A2655F" w:rsidRPr="00740130">
        <w:rPr>
          <w:rFonts w:ascii="Arial" w:hAnsi="Arial" w:cs="Arial"/>
          <w:sz w:val="22"/>
          <w:szCs w:val="22"/>
        </w:rPr>
        <w:t>vom</w:t>
      </w:r>
      <w:r w:rsidR="00A2655F" w:rsidRPr="00740130">
        <w:rPr>
          <w:rFonts w:ascii="Arial" w:hAnsi="Arial"/>
          <w:sz w:val="22"/>
        </w:rPr>
        <w:t xml:space="preserve">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740130" w:rsidRPr="00740130">
        <w:rPr>
          <w:rFonts w:ascii="Arial" w:hAnsi="Arial"/>
          <w:color w:val="000000"/>
          <w:sz w:val="22"/>
        </w:rPr>
        <w:t xml:space="preserve"> </w:t>
      </w:r>
      <w:r w:rsidR="00740130" w:rsidRPr="00740130">
        <w:rPr>
          <w:rFonts w:ascii="Arial" w:hAnsi="Arial"/>
          <w:sz w:val="22"/>
        </w:rPr>
        <w:t>des zuge</w:t>
      </w:r>
      <w:r w:rsidR="00A2655F" w:rsidRPr="00740130">
        <w:rPr>
          <w:rFonts w:ascii="Arial" w:hAnsi="Arial"/>
          <w:sz w:val="22"/>
        </w:rPr>
        <w:t>lassenen Revisor</w:t>
      </w:r>
      <w:r w:rsidR="00740130" w:rsidRPr="00740130">
        <w:rPr>
          <w:rFonts w:ascii="Arial" w:hAnsi="Arial"/>
          <w:sz w:val="22"/>
        </w:rPr>
        <w:t xml:space="preserve">s </w:t>
      </w:r>
      <w:r w:rsidR="00740130" w:rsidRPr="00740130">
        <w:rPr>
          <w:rFonts w:ascii="Arial" w:hAnsi="Arial"/>
          <w:color w:val="000000"/>
          <w:sz w:val="22"/>
        </w:rPr>
        <w:fldChar w:fldCharType="begin">
          <w:ffData>
            <w:name w:val="Text29"/>
            <w:enabled/>
            <w:calcOnExit w:val="0"/>
            <w:textInput/>
          </w:ffData>
        </w:fldChar>
      </w:r>
      <w:r w:rsidR="00740130" w:rsidRPr="00740130">
        <w:rPr>
          <w:rFonts w:ascii="Arial" w:hAnsi="Arial"/>
          <w:color w:val="000000"/>
          <w:sz w:val="22"/>
        </w:rPr>
        <w:instrText xml:space="preserve"> FORMTEXT </w:instrText>
      </w:r>
      <w:r w:rsidR="00740130" w:rsidRPr="00740130">
        <w:rPr>
          <w:rFonts w:ascii="Arial" w:hAnsi="Arial"/>
          <w:color w:val="000000"/>
          <w:sz w:val="22"/>
        </w:rPr>
      </w:r>
      <w:r w:rsidR="00740130" w:rsidRPr="00740130">
        <w:rPr>
          <w:rFonts w:ascii="Arial" w:hAnsi="Arial"/>
          <w:color w:val="000000"/>
          <w:sz w:val="22"/>
        </w:rPr>
        <w:fldChar w:fldCharType="separate"/>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t> </w:t>
      </w:r>
      <w:r w:rsidR="00740130" w:rsidRPr="00740130">
        <w:rPr>
          <w:rFonts w:ascii="Arial" w:hAnsi="Arial"/>
          <w:color w:val="000000"/>
          <w:sz w:val="22"/>
        </w:rPr>
        <w:fldChar w:fldCharType="end"/>
      </w:r>
      <w:r w:rsidR="00A2655F" w:rsidRPr="00740130">
        <w:rPr>
          <w:rFonts w:ascii="Arial" w:hAnsi="Arial"/>
          <w:sz w:val="22"/>
        </w:rPr>
        <w:t xml:space="preserve">, wonach </w:t>
      </w:r>
      <w:r w:rsidR="00C77435" w:rsidRPr="00740130">
        <w:rPr>
          <w:rFonts w:ascii="Arial" w:hAnsi="Arial"/>
          <w:sz w:val="22"/>
        </w:rPr>
        <w:t>der Bericht der Geschäftsführer</w:t>
      </w:r>
      <w:r w:rsidR="00A2655F" w:rsidRPr="00740130">
        <w:rPr>
          <w:rFonts w:ascii="Arial" w:hAnsi="Arial"/>
          <w:sz w:val="22"/>
        </w:rPr>
        <w:t xml:space="preserve"> vollständig und richtig ist.</w:t>
      </w:r>
    </w:p>
    <w:p w:rsidR="00077326" w:rsidRDefault="00077326">
      <w:pPr>
        <w:overflowPunct/>
        <w:autoSpaceDE/>
        <w:autoSpaceDN/>
        <w:adjustRightInd/>
        <w:rPr>
          <w:rFonts w:ascii="Arial" w:hAnsi="Arial" w:cs="Arial"/>
          <w:i/>
          <w:sz w:val="22"/>
          <w:szCs w:val="22"/>
        </w:rPr>
      </w:pPr>
      <w:r>
        <w:rPr>
          <w:rFonts w:ascii="Arial" w:hAnsi="Arial" w:cs="Arial"/>
          <w:i/>
          <w:sz w:val="22"/>
          <w:szCs w:val="22"/>
        </w:rPr>
        <w:br w:type="page"/>
      </w:r>
    </w:p>
    <w:p w:rsidR="00B257B7" w:rsidRPr="007639B9" w:rsidRDefault="00B257B7" w:rsidP="00B257B7">
      <w:pPr>
        <w:spacing w:before="240"/>
        <w:ind w:left="425"/>
        <w:jc w:val="both"/>
        <w:rPr>
          <w:rFonts w:ascii="Arial" w:hAnsi="Arial" w:cs="Arial"/>
          <w:i/>
          <w:sz w:val="22"/>
          <w:szCs w:val="22"/>
        </w:rPr>
      </w:pPr>
      <w:r w:rsidRPr="007639B9">
        <w:rPr>
          <w:rFonts w:ascii="Arial" w:hAnsi="Arial" w:cs="Arial"/>
          <w:i/>
          <w:sz w:val="22"/>
          <w:szCs w:val="22"/>
        </w:rPr>
        <w:lastRenderedPageBreak/>
        <w:t xml:space="preserve">[Bemerkung: Keine Prüfungsbestätigung ist erforderlich, wenn die Einlage auf das neue </w:t>
      </w:r>
      <w:r>
        <w:rPr>
          <w:rFonts w:ascii="Arial" w:hAnsi="Arial" w:cs="Arial"/>
          <w:i/>
          <w:sz w:val="22"/>
          <w:szCs w:val="22"/>
        </w:rPr>
        <w:t>Stamm</w:t>
      </w:r>
      <w:r w:rsidRPr="007639B9">
        <w:rPr>
          <w:rFonts w:ascii="Arial" w:hAnsi="Arial" w:cs="Arial"/>
          <w:i/>
          <w:sz w:val="22"/>
          <w:szCs w:val="22"/>
        </w:rPr>
        <w:t xml:space="preserve">kapital in Geld erfolgt, </w:t>
      </w:r>
      <w:r w:rsidRPr="00A766E1">
        <w:rPr>
          <w:rFonts w:ascii="Arial" w:hAnsi="Arial" w:cs="Arial"/>
          <w:i/>
          <w:strike/>
          <w:sz w:val="22"/>
          <w:szCs w:val="22"/>
        </w:rPr>
        <w:t xml:space="preserve">das </w:t>
      </w:r>
      <w:r>
        <w:rPr>
          <w:rFonts w:ascii="Arial" w:hAnsi="Arial" w:cs="Arial"/>
          <w:i/>
          <w:strike/>
          <w:sz w:val="22"/>
          <w:szCs w:val="22"/>
        </w:rPr>
        <w:t>Stamm</w:t>
      </w:r>
      <w:r w:rsidRPr="00A766E1">
        <w:rPr>
          <w:rFonts w:ascii="Arial" w:hAnsi="Arial" w:cs="Arial"/>
          <w:i/>
          <w:strike/>
          <w:sz w:val="22"/>
          <w:szCs w:val="22"/>
        </w:rPr>
        <w:t>kapital nicht zur Vornahme einer Sachübernahme erhöht wird</w:t>
      </w:r>
      <w:r w:rsidRPr="007639B9">
        <w:rPr>
          <w:rFonts w:ascii="Arial" w:hAnsi="Arial" w:cs="Arial"/>
          <w:i/>
          <w:sz w:val="22"/>
          <w:szCs w:val="22"/>
        </w:rPr>
        <w:t xml:space="preserve"> und die Bezugsrechte nicht eingeschränkt oder aufgehoben werden (</w:t>
      </w:r>
      <w:r>
        <w:rPr>
          <w:rFonts w:ascii="Arial" w:hAnsi="Arial" w:cs="Arial"/>
          <w:i/>
          <w:sz w:val="22"/>
          <w:szCs w:val="22"/>
        </w:rPr>
        <w:t xml:space="preserve">Art. 781 Abs. 5 Ziff. 4 OR i.V.m. </w:t>
      </w:r>
      <w:r w:rsidRPr="007639B9">
        <w:rPr>
          <w:rFonts w:ascii="Arial" w:hAnsi="Arial" w:cs="Arial"/>
          <w:i/>
          <w:sz w:val="22"/>
          <w:szCs w:val="22"/>
        </w:rPr>
        <w:t>Art. 652f Abs. 2 OR)</w:t>
      </w:r>
      <w:r>
        <w:rPr>
          <w:rFonts w:ascii="Arial" w:hAnsi="Arial" w:cs="Arial"/>
          <w:i/>
          <w:sz w:val="22"/>
          <w:szCs w:val="22"/>
        </w:rPr>
        <w:t>. Sachübernahmen müssen nicht beachtet werden; es handelt sich hierbei um ein redaktionelles Versehen.</w:t>
      </w:r>
      <w:r w:rsidRPr="007639B9">
        <w:rPr>
          <w:rFonts w:ascii="Arial" w:hAnsi="Arial" w:cs="Arial"/>
          <w:i/>
          <w:sz w:val="22"/>
          <w:szCs w:val="22"/>
        </w:rPr>
        <w:t>]</w:t>
      </w:r>
    </w:p>
    <w:p w:rsidR="005B690F" w:rsidRPr="00A2655F" w:rsidRDefault="005B690F" w:rsidP="003A58B3">
      <w:pPr>
        <w:widowControl w:val="0"/>
        <w:spacing w:before="1200" w:after="480"/>
        <w:jc w:val="center"/>
        <w:rPr>
          <w:rFonts w:ascii="Arial" w:hAnsi="Arial"/>
          <w:sz w:val="22"/>
        </w:rPr>
      </w:pPr>
      <w:r w:rsidRPr="00A2655F">
        <w:rPr>
          <w:rFonts w:ascii="Arial" w:hAnsi="Arial"/>
          <w:sz w:val="22"/>
        </w:rPr>
        <w:t>III.</w:t>
      </w:r>
    </w:p>
    <w:p w:rsidR="005B690F" w:rsidRPr="00A2655F" w:rsidRDefault="005B690F" w:rsidP="005B690F">
      <w:pPr>
        <w:jc w:val="both"/>
        <w:rPr>
          <w:rFonts w:ascii="Arial" w:hAnsi="Arial"/>
          <w:sz w:val="22"/>
        </w:rPr>
      </w:pPr>
      <w:r w:rsidRPr="00A2655F">
        <w:rPr>
          <w:rFonts w:ascii="Arial" w:hAnsi="Arial"/>
          <w:sz w:val="22"/>
        </w:rPr>
        <w:t>Aufgrund dieser Belege stellen die Geschäftsführer einstimmig fest, dass</w:t>
      </w:r>
    </w:p>
    <w:p w:rsidR="005B690F" w:rsidRPr="00A2655F" w:rsidRDefault="005B690F" w:rsidP="005B690F">
      <w:pPr>
        <w:jc w:val="both"/>
        <w:rPr>
          <w:rFonts w:ascii="Arial" w:hAnsi="Arial"/>
          <w:sz w:val="22"/>
        </w:rPr>
      </w:pPr>
    </w:p>
    <w:p w:rsidR="005B690F" w:rsidRPr="00A2655F" w:rsidRDefault="005B690F" w:rsidP="005B690F">
      <w:pPr>
        <w:tabs>
          <w:tab w:val="left" w:pos="426"/>
        </w:tabs>
        <w:ind w:left="426" w:hanging="426"/>
        <w:jc w:val="both"/>
        <w:rPr>
          <w:rFonts w:ascii="Arial" w:hAnsi="Arial"/>
          <w:sz w:val="22"/>
        </w:rPr>
      </w:pPr>
      <w:r w:rsidRPr="00A2655F">
        <w:rPr>
          <w:rFonts w:ascii="Arial" w:hAnsi="Arial"/>
          <w:sz w:val="22"/>
        </w:rPr>
        <w:t>1.</w:t>
      </w:r>
      <w:r w:rsidRPr="00A2655F">
        <w:rPr>
          <w:rFonts w:ascii="Arial" w:hAnsi="Arial"/>
          <w:sz w:val="22"/>
        </w:rPr>
        <w:tab/>
        <w:t>sämtliche neu ausgegebenen Stamm</w:t>
      </w:r>
      <w:r w:rsidR="00077326">
        <w:rPr>
          <w:rFonts w:ascii="Arial" w:hAnsi="Arial"/>
          <w:sz w:val="22"/>
        </w:rPr>
        <w:t>anteile gültig gezeichnet sind;</w:t>
      </w:r>
    </w:p>
    <w:p w:rsidR="005B690F" w:rsidRPr="00A2655F" w:rsidRDefault="005B690F" w:rsidP="005B690F">
      <w:pPr>
        <w:ind w:left="426" w:hanging="426"/>
        <w:jc w:val="both"/>
        <w:rPr>
          <w:rFonts w:ascii="Arial" w:hAnsi="Arial"/>
          <w:sz w:val="22"/>
        </w:rPr>
      </w:pPr>
    </w:p>
    <w:p w:rsidR="005B690F" w:rsidRPr="00A2655F" w:rsidRDefault="005B690F" w:rsidP="005B690F">
      <w:pPr>
        <w:ind w:left="426" w:hanging="426"/>
        <w:jc w:val="both"/>
        <w:rPr>
          <w:rFonts w:ascii="Arial" w:hAnsi="Arial"/>
          <w:sz w:val="22"/>
        </w:rPr>
      </w:pPr>
      <w:r w:rsidRPr="00A2655F">
        <w:rPr>
          <w:rFonts w:ascii="Arial" w:hAnsi="Arial"/>
          <w:sz w:val="22"/>
        </w:rPr>
        <w:t>2.</w:t>
      </w:r>
      <w:r w:rsidRPr="00A2655F">
        <w:rPr>
          <w:rFonts w:ascii="Arial" w:hAnsi="Arial"/>
          <w:sz w:val="22"/>
        </w:rPr>
        <w:tab/>
        <w:t>die Einlagen dem gesamten Ausgabebetrag entsprechen;</w:t>
      </w:r>
    </w:p>
    <w:p w:rsidR="005B690F" w:rsidRPr="00A2655F" w:rsidRDefault="005B690F" w:rsidP="005B690F">
      <w:pPr>
        <w:ind w:left="426" w:hanging="426"/>
        <w:jc w:val="both"/>
        <w:rPr>
          <w:rFonts w:ascii="Arial" w:hAnsi="Arial"/>
          <w:sz w:val="22"/>
        </w:rPr>
      </w:pPr>
    </w:p>
    <w:p w:rsidR="005B690F" w:rsidRPr="00A2655F" w:rsidRDefault="005B690F" w:rsidP="005B690F">
      <w:pPr>
        <w:tabs>
          <w:tab w:val="left" w:pos="851"/>
        </w:tabs>
        <w:ind w:left="426" w:hanging="426"/>
        <w:jc w:val="both"/>
        <w:rPr>
          <w:rFonts w:ascii="Arial" w:hAnsi="Arial"/>
          <w:i/>
          <w:sz w:val="22"/>
        </w:rPr>
      </w:pPr>
      <w:r w:rsidRPr="00A2655F">
        <w:rPr>
          <w:rFonts w:ascii="Arial" w:hAnsi="Arial"/>
          <w:i/>
          <w:sz w:val="22"/>
        </w:rPr>
        <w:t xml:space="preserve">[Variante: </w:t>
      </w:r>
      <w:r w:rsidRPr="00A2655F">
        <w:rPr>
          <w:rFonts w:ascii="Arial" w:hAnsi="Arial"/>
          <w:i/>
          <w:sz w:val="22"/>
          <w:u w:val="single"/>
        </w:rPr>
        <w:t>Bareinlagen</w:t>
      </w:r>
      <w:r w:rsidRPr="00A2655F">
        <w:rPr>
          <w:rFonts w:ascii="Arial" w:hAnsi="Arial"/>
          <w:i/>
          <w:sz w:val="22"/>
        </w:rPr>
        <w:t>]</w:t>
      </w:r>
    </w:p>
    <w:p w:rsidR="005B690F" w:rsidRPr="00A2655F" w:rsidRDefault="005B690F" w:rsidP="005B690F">
      <w:pPr>
        <w:ind w:left="426" w:hanging="426"/>
        <w:jc w:val="both"/>
        <w:rPr>
          <w:rFonts w:ascii="Arial" w:hAnsi="Arial"/>
          <w:sz w:val="22"/>
        </w:rPr>
      </w:pPr>
      <w:r w:rsidRPr="006179FE">
        <w:rPr>
          <w:rFonts w:ascii="Arial" w:hAnsi="Arial"/>
          <w:sz w:val="22"/>
        </w:rPr>
        <w:t>3.</w:t>
      </w:r>
      <w:r w:rsidRPr="006179FE">
        <w:rPr>
          <w:rFonts w:ascii="Arial" w:hAnsi="Arial"/>
          <w:sz w:val="22"/>
        </w:rPr>
        <w:tab/>
        <w:t xml:space="preserve">die </w:t>
      </w:r>
      <w:r w:rsidR="006179FE" w:rsidRPr="006179FE">
        <w:rPr>
          <w:rFonts w:ascii="Arial" w:hAnsi="Arial"/>
          <w:sz w:val="22"/>
        </w:rPr>
        <w:t xml:space="preserve">Anforderungen des Gesetzes, der Statuten und </w:t>
      </w:r>
      <w:r w:rsidRPr="006179FE">
        <w:rPr>
          <w:rFonts w:ascii="Arial" w:hAnsi="Arial"/>
          <w:sz w:val="22"/>
        </w:rPr>
        <w:t>des Gesellschaft</w:t>
      </w:r>
      <w:r w:rsidR="00077326" w:rsidRPr="006179FE">
        <w:rPr>
          <w:rFonts w:ascii="Arial" w:hAnsi="Arial"/>
          <w:sz w:val="22"/>
        </w:rPr>
        <w:t>er</w:t>
      </w:r>
      <w:r w:rsidR="006179FE" w:rsidRPr="006179FE">
        <w:rPr>
          <w:rFonts w:ascii="Arial" w:hAnsi="Arial"/>
          <w:sz w:val="22"/>
        </w:rPr>
        <w:t>versammlungs</w:t>
      </w:r>
      <w:r w:rsidR="00077326" w:rsidRPr="006179FE">
        <w:rPr>
          <w:rFonts w:ascii="Arial" w:hAnsi="Arial"/>
          <w:sz w:val="22"/>
        </w:rPr>
        <w:t xml:space="preserve">beschlusses </w:t>
      </w:r>
      <w:r w:rsidR="006179FE" w:rsidRPr="006179FE">
        <w:rPr>
          <w:rFonts w:ascii="Arial" w:hAnsi="Arial"/>
          <w:sz w:val="22"/>
        </w:rPr>
        <w:t>an die Leistung der Einlagen im Zeitpunkt der Feststellungen erfüllt sind</w:t>
      </w:r>
      <w:r w:rsidR="00077326" w:rsidRPr="006179FE">
        <w:rPr>
          <w:rFonts w:ascii="Arial" w:hAnsi="Arial"/>
          <w:sz w:val="22"/>
        </w:rPr>
        <w:t>;</w:t>
      </w:r>
    </w:p>
    <w:p w:rsidR="005B690F" w:rsidRDefault="005B690F" w:rsidP="005B690F">
      <w:pPr>
        <w:ind w:left="426" w:hanging="426"/>
        <w:jc w:val="both"/>
        <w:rPr>
          <w:rFonts w:ascii="Arial" w:hAnsi="Arial"/>
          <w:sz w:val="22"/>
        </w:rPr>
      </w:pPr>
    </w:p>
    <w:p w:rsidR="00D53919" w:rsidRPr="00A2655F" w:rsidRDefault="00D53919" w:rsidP="005B690F">
      <w:pPr>
        <w:ind w:left="426" w:hanging="426"/>
        <w:jc w:val="both"/>
        <w:rPr>
          <w:rFonts w:ascii="Arial" w:hAnsi="Arial"/>
          <w:sz w:val="22"/>
        </w:rPr>
      </w:pPr>
    </w:p>
    <w:p w:rsidR="005B690F" w:rsidRPr="00A2655F" w:rsidRDefault="005B690F" w:rsidP="005B690F">
      <w:pPr>
        <w:tabs>
          <w:tab w:val="left" w:pos="851"/>
        </w:tabs>
        <w:ind w:left="426" w:hanging="426"/>
        <w:jc w:val="both"/>
        <w:rPr>
          <w:rFonts w:ascii="Arial" w:hAnsi="Arial"/>
          <w:i/>
          <w:sz w:val="22"/>
        </w:rPr>
      </w:pPr>
      <w:r w:rsidRPr="00A2655F">
        <w:rPr>
          <w:rFonts w:ascii="Arial" w:hAnsi="Arial"/>
          <w:i/>
          <w:sz w:val="22"/>
        </w:rPr>
        <w:t xml:space="preserve">[Variante: </w:t>
      </w:r>
      <w:r w:rsidRPr="00A2655F">
        <w:rPr>
          <w:rFonts w:ascii="Arial" w:hAnsi="Arial"/>
          <w:i/>
          <w:sz w:val="22"/>
          <w:u w:val="single"/>
        </w:rPr>
        <w:t>Sacheinlagen sowie Kombination mit Sachübernahmen</w:t>
      </w:r>
      <w:r w:rsidRPr="00A2655F">
        <w:rPr>
          <w:rFonts w:ascii="Arial" w:hAnsi="Arial"/>
          <w:i/>
          <w:sz w:val="22"/>
        </w:rPr>
        <w:t>]</w:t>
      </w:r>
    </w:p>
    <w:p w:rsidR="005B690F" w:rsidRDefault="005B690F" w:rsidP="005B690F">
      <w:pPr>
        <w:tabs>
          <w:tab w:val="left" w:pos="426"/>
        </w:tabs>
        <w:ind w:left="426" w:hanging="426"/>
        <w:jc w:val="both"/>
        <w:rPr>
          <w:rFonts w:ascii="Arial" w:hAnsi="Arial"/>
          <w:sz w:val="22"/>
        </w:rPr>
      </w:pPr>
      <w:r w:rsidRPr="00A2655F">
        <w:rPr>
          <w:rFonts w:ascii="Arial" w:hAnsi="Arial"/>
          <w:sz w:val="22"/>
        </w:rPr>
        <w:t>3.</w:t>
      </w:r>
      <w:r w:rsidRPr="00A2655F">
        <w:rPr>
          <w:rFonts w:ascii="Arial" w:hAnsi="Arial"/>
          <w:sz w:val="22"/>
        </w:rPr>
        <w:tab/>
      </w:r>
      <w:r w:rsidR="00077326">
        <w:rPr>
          <w:rFonts w:ascii="Arial" w:hAnsi="Arial"/>
          <w:sz w:val="22"/>
        </w:rPr>
        <w:t xml:space="preserve">die </w:t>
      </w:r>
      <w:r w:rsidRPr="00A2655F">
        <w:rPr>
          <w:rFonts w:ascii="Arial" w:hAnsi="Arial"/>
          <w:sz w:val="22"/>
        </w:rPr>
        <w:t>Gesellschaft nach der Eintragung der Kapi</w:t>
      </w:r>
      <w:r w:rsidR="00077326">
        <w:rPr>
          <w:rFonts w:ascii="Arial" w:hAnsi="Arial"/>
          <w:sz w:val="22"/>
        </w:rPr>
        <w:t>talerhöhung im Handelsregister</w:t>
      </w:r>
    </w:p>
    <w:p w:rsidR="00077326" w:rsidRDefault="00077326" w:rsidP="005B690F">
      <w:pPr>
        <w:tabs>
          <w:tab w:val="left" w:pos="426"/>
        </w:tabs>
        <w:ind w:left="426" w:hanging="426"/>
        <w:jc w:val="both"/>
        <w:rPr>
          <w:rFonts w:ascii="Arial" w:hAnsi="Arial"/>
          <w:sz w:val="22"/>
        </w:rPr>
      </w:pPr>
    </w:p>
    <w:p w:rsidR="003C7639" w:rsidRPr="00A2655F" w:rsidRDefault="003C7639" w:rsidP="003C7639">
      <w:pPr>
        <w:tabs>
          <w:tab w:val="left" w:pos="426"/>
          <w:tab w:val="left" w:pos="851"/>
        </w:tabs>
        <w:ind w:left="1277" w:hanging="851"/>
        <w:jc w:val="both"/>
        <w:rPr>
          <w:rFonts w:ascii="Arial" w:hAnsi="Arial"/>
          <w:i/>
          <w:sz w:val="22"/>
        </w:rPr>
      </w:pPr>
      <w:r>
        <w:rPr>
          <w:rFonts w:ascii="Arial" w:hAnsi="Arial"/>
          <w:i/>
          <w:sz w:val="22"/>
        </w:rPr>
        <w:t>[Variante: ohne Grundstücke</w:t>
      </w:r>
      <w:r w:rsidRPr="00A2655F">
        <w:rPr>
          <w:rFonts w:ascii="Arial" w:hAnsi="Arial"/>
          <w:i/>
          <w:sz w:val="22"/>
        </w:rPr>
        <w:t>]</w:t>
      </w:r>
    </w:p>
    <w:p w:rsidR="003C7639" w:rsidRDefault="003C7639" w:rsidP="00D53919">
      <w:pPr>
        <w:tabs>
          <w:tab w:val="left" w:pos="426"/>
        </w:tabs>
        <w:ind w:left="426"/>
        <w:jc w:val="both"/>
        <w:rPr>
          <w:rFonts w:ascii="Arial" w:hAnsi="Arial"/>
          <w:sz w:val="22"/>
        </w:rPr>
      </w:pPr>
      <w:r>
        <w:rPr>
          <w:rFonts w:ascii="Arial" w:hAnsi="Arial"/>
          <w:sz w:val="22"/>
        </w:rPr>
        <w:t>sofort als Eigentümerin über die genannten S</w:t>
      </w:r>
      <w:r w:rsidR="00D53919">
        <w:rPr>
          <w:rFonts w:ascii="Arial" w:hAnsi="Arial"/>
          <w:sz w:val="22"/>
        </w:rPr>
        <w:t>acheinlagen verfügen kann,</w:t>
      </w:r>
    </w:p>
    <w:p w:rsidR="00077326" w:rsidRPr="00A2655F" w:rsidRDefault="00077326" w:rsidP="005B690F">
      <w:pPr>
        <w:tabs>
          <w:tab w:val="left" w:pos="426"/>
        </w:tabs>
        <w:ind w:left="426" w:hanging="426"/>
        <w:jc w:val="both"/>
        <w:rPr>
          <w:rFonts w:ascii="Arial" w:hAnsi="Arial"/>
          <w:sz w:val="22"/>
        </w:rPr>
      </w:pPr>
    </w:p>
    <w:p w:rsidR="005B690F" w:rsidRPr="00A2655F" w:rsidRDefault="00077326" w:rsidP="005B690F">
      <w:pPr>
        <w:tabs>
          <w:tab w:val="left" w:pos="426"/>
          <w:tab w:val="left" w:pos="851"/>
        </w:tabs>
        <w:ind w:left="1277" w:hanging="851"/>
        <w:jc w:val="both"/>
        <w:rPr>
          <w:rFonts w:ascii="Arial" w:hAnsi="Arial"/>
          <w:i/>
          <w:sz w:val="22"/>
        </w:rPr>
      </w:pPr>
      <w:r>
        <w:rPr>
          <w:rFonts w:ascii="Arial" w:hAnsi="Arial"/>
          <w:i/>
          <w:sz w:val="22"/>
        </w:rPr>
        <w:t>[Variante: mit Grundstücke</w:t>
      </w:r>
      <w:r w:rsidR="005B690F" w:rsidRPr="00A2655F">
        <w:rPr>
          <w:rFonts w:ascii="Arial" w:hAnsi="Arial"/>
          <w:i/>
          <w:sz w:val="22"/>
        </w:rPr>
        <w:t>]</w:t>
      </w:r>
    </w:p>
    <w:p w:rsidR="005B690F" w:rsidRDefault="005B690F" w:rsidP="00D53919">
      <w:pPr>
        <w:tabs>
          <w:tab w:val="left" w:pos="426"/>
        </w:tabs>
        <w:ind w:left="426"/>
        <w:jc w:val="both"/>
        <w:rPr>
          <w:rFonts w:ascii="Arial" w:hAnsi="Arial"/>
          <w:sz w:val="22"/>
        </w:rPr>
      </w:pPr>
      <w:r w:rsidRPr="00A2655F">
        <w:rPr>
          <w:rFonts w:ascii="Arial" w:hAnsi="Arial"/>
          <w:sz w:val="22"/>
        </w:rPr>
        <w:t>einen bedingungslosen Anspruch auf Ein</w:t>
      </w:r>
      <w:r w:rsidR="00D53919">
        <w:rPr>
          <w:rFonts w:ascii="Arial" w:hAnsi="Arial"/>
          <w:sz w:val="22"/>
        </w:rPr>
        <w:t>tragung in das Grundbuch erhält,</w:t>
      </w:r>
    </w:p>
    <w:p w:rsidR="00D53919" w:rsidRPr="00A2655F" w:rsidRDefault="00D53919" w:rsidP="005B690F">
      <w:pPr>
        <w:tabs>
          <w:tab w:val="left" w:pos="426"/>
        </w:tabs>
        <w:ind w:left="426" w:hanging="426"/>
        <w:jc w:val="both"/>
        <w:rPr>
          <w:rFonts w:ascii="Arial" w:hAnsi="Arial"/>
          <w:sz w:val="22"/>
        </w:rPr>
      </w:pPr>
    </w:p>
    <w:p w:rsidR="005B690F" w:rsidRPr="00A2655F" w:rsidRDefault="005B690F" w:rsidP="00D53919">
      <w:pPr>
        <w:tabs>
          <w:tab w:val="left" w:pos="426"/>
        </w:tabs>
        <w:ind w:left="426"/>
        <w:jc w:val="both"/>
        <w:rPr>
          <w:rFonts w:ascii="Arial" w:hAnsi="Arial"/>
          <w:sz w:val="22"/>
        </w:rPr>
      </w:pPr>
      <w:r w:rsidRPr="00A2655F">
        <w:rPr>
          <w:rFonts w:ascii="Arial" w:hAnsi="Arial"/>
          <w:i/>
          <w:sz w:val="22"/>
        </w:rPr>
        <w:t>[beide Varianten]</w:t>
      </w:r>
    </w:p>
    <w:p w:rsidR="005B690F" w:rsidRDefault="005B690F" w:rsidP="00D53919">
      <w:pPr>
        <w:tabs>
          <w:tab w:val="left" w:pos="426"/>
        </w:tabs>
        <w:ind w:left="426"/>
        <w:jc w:val="both"/>
        <w:rPr>
          <w:rFonts w:ascii="Arial" w:hAnsi="Arial"/>
          <w:sz w:val="22"/>
        </w:rPr>
      </w:pPr>
      <w:r w:rsidRPr="00580845">
        <w:rPr>
          <w:rFonts w:ascii="Arial" w:hAnsi="Arial"/>
          <w:sz w:val="22"/>
        </w:rPr>
        <w:t xml:space="preserve">und damit </w:t>
      </w:r>
      <w:r w:rsidR="00580845" w:rsidRPr="00580845">
        <w:rPr>
          <w:rFonts w:ascii="Arial" w:hAnsi="Arial"/>
          <w:sz w:val="22"/>
        </w:rPr>
        <w:t>die Anforderungen des Gesetzes, der Statuten und des Gesellschafterversammlungsbeschlusses an die Leistung der Einlagen im Zeitpunkt der Feststellungen erfüllt sind;</w:t>
      </w:r>
    </w:p>
    <w:p w:rsidR="00D53919" w:rsidRDefault="00D53919" w:rsidP="00D53919">
      <w:pPr>
        <w:tabs>
          <w:tab w:val="left" w:pos="426"/>
        </w:tabs>
        <w:jc w:val="both"/>
        <w:rPr>
          <w:rFonts w:ascii="Arial" w:hAnsi="Arial"/>
          <w:sz w:val="22"/>
        </w:rPr>
      </w:pPr>
    </w:p>
    <w:p w:rsidR="00D53919" w:rsidRPr="00A2655F" w:rsidRDefault="00D53919" w:rsidP="00D53919">
      <w:pPr>
        <w:tabs>
          <w:tab w:val="left" w:pos="426"/>
        </w:tabs>
        <w:jc w:val="both"/>
        <w:rPr>
          <w:rFonts w:ascii="Arial" w:hAnsi="Arial"/>
          <w:sz w:val="22"/>
        </w:rPr>
      </w:pPr>
    </w:p>
    <w:p w:rsidR="005B690F" w:rsidRPr="00A2655F" w:rsidRDefault="005B690F" w:rsidP="005B690F">
      <w:pPr>
        <w:jc w:val="both"/>
        <w:rPr>
          <w:rFonts w:ascii="Arial" w:hAnsi="Arial"/>
          <w:i/>
          <w:sz w:val="22"/>
        </w:rPr>
      </w:pPr>
      <w:r w:rsidRPr="00A2655F">
        <w:rPr>
          <w:rFonts w:ascii="Arial" w:hAnsi="Arial"/>
          <w:i/>
          <w:sz w:val="22"/>
        </w:rPr>
        <w:t xml:space="preserve">[Variante: </w:t>
      </w:r>
      <w:r w:rsidRPr="00A2655F">
        <w:rPr>
          <w:rFonts w:ascii="Arial" w:hAnsi="Arial"/>
          <w:i/>
          <w:sz w:val="22"/>
          <w:u w:val="single"/>
        </w:rPr>
        <w:t>Verrechnung</w:t>
      </w:r>
      <w:r w:rsidRPr="00A2655F">
        <w:rPr>
          <w:rFonts w:ascii="Arial" w:hAnsi="Arial"/>
          <w:i/>
          <w:sz w:val="22"/>
        </w:rPr>
        <w:t>]</w:t>
      </w:r>
    </w:p>
    <w:p w:rsidR="00D53919" w:rsidRDefault="005B690F" w:rsidP="005B690F">
      <w:pPr>
        <w:ind w:left="426" w:hanging="426"/>
        <w:jc w:val="both"/>
        <w:rPr>
          <w:rFonts w:ascii="Arial" w:hAnsi="Arial"/>
          <w:sz w:val="22"/>
        </w:rPr>
      </w:pPr>
      <w:r w:rsidRPr="00A2655F">
        <w:rPr>
          <w:rFonts w:ascii="Arial" w:hAnsi="Arial"/>
          <w:sz w:val="22"/>
        </w:rPr>
        <w:t>3.</w:t>
      </w:r>
      <w:r w:rsidRPr="00A2655F">
        <w:rPr>
          <w:rFonts w:ascii="Arial" w:hAnsi="Arial"/>
          <w:sz w:val="22"/>
        </w:rPr>
        <w:tab/>
        <w:t>den durch Verrechnung geleisteten</w:t>
      </w:r>
      <w:r w:rsidR="00C750D6" w:rsidRPr="00A2655F">
        <w:rPr>
          <w:rFonts w:ascii="Arial" w:hAnsi="Arial"/>
          <w:sz w:val="22"/>
        </w:rPr>
        <w:t xml:space="preserve"> Einlagen im Betrag</w:t>
      </w:r>
      <w:r w:rsidR="00D53919">
        <w:rPr>
          <w:rFonts w:ascii="Arial" w:hAnsi="Arial"/>
          <w:sz w:val="22"/>
        </w:rPr>
        <w:t>e</w:t>
      </w:r>
      <w:r w:rsidR="00C750D6" w:rsidRPr="00A2655F">
        <w:rPr>
          <w:rFonts w:ascii="Arial" w:hAnsi="Arial"/>
          <w:sz w:val="22"/>
        </w:rPr>
        <w:t xml:space="preserve"> von</w:t>
      </w:r>
    </w:p>
    <w:p w:rsidR="00D53919" w:rsidRPr="00426948" w:rsidRDefault="00D53919" w:rsidP="00D53919">
      <w:pPr>
        <w:tabs>
          <w:tab w:val="left" w:pos="709"/>
        </w:tabs>
        <w:ind w:left="426"/>
        <w:jc w:val="both"/>
        <w:rPr>
          <w:rFonts w:ascii="Arial" w:hAnsi="Arial" w:cs="Arial"/>
          <w:sz w:val="22"/>
        </w:rPr>
      </w:pPr>
      <w:r w:rsidRPr="00426948">
        <w:rPr>
          <w:rFonts w:ascii="Arial" w:hAnsi="Arial" w:cs="Arial"/>
          <w:sz w:val="22"/>
        </w:rPr>
        <w:t>-</w:t>
      </w:r>
      <w:r w:rsidRPr="00426948">
        <w:rPr>
          <w:rFonts w:ascii="Arial" w:hAnsi="Arial" w:cs="Arial"/>
          <w:sz w:val="22"/>
        </w:rPr>
        <w:tab/>
        <w:t>CHF </w:t>
      </w:r>
      <w:r w:rsidRPr="00426948">
        <w:rPr>
          <w:rFonts w:ascii="Arial" w:hAnsi="Arial" w:cs="Arial"/>
          <w:sz w:val="22"/>
        </w:rPr>
        <w:fldChar w:fldCharType="begin">
          <w:ffData>
            <w:name w:val="Text1"/>
            <w:enabled/>
            <w:calcOnExit w:val="0"/>
            <w:textInput/>
          </w:ffData>
        </w:fldChar>
      </w:r>
      <w:r w:rsidRPr="00426948">
        <w:rPr>
          <w:rFonts w:ascii="Arial" w:hAnsi="Arial" w:cs="Arial"/>
          <w:sz w:val="22"/>
        </w:rPr>
        <w:instrText xml:space="preserve"> FORMTEXT </w:instrText>
      </w:r>
      <w:r w:rsidRPr="00426948">
        <w:rPr>
          <w:rFonts w:ascii="Arial" w:hAnsi="Arial" w:cs="Arial"/>
          <w:sz w:val="22"/>
        </w:rPr>
      </w:r>
      <w:r w:rsidRPr="00426948">
        <w:rPr>
          <w:rFonts w:ascii="Arial" w:hAnsi="Arial" w:cs="Arial"/>
          <w:sz w:val="22"/>
        </w:rPr>
        <w:fldChar w:fldCharType="separate"/>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hAnsi="Arial" w:cs="Arial"/>
          <w:sz w:val="22"/>
        </w:rPr>
        <w:fldChar w:fldCharType="end"/>
      </w:r>
      <w:r w:rsidRPr="00426948">
        <w:rPr>
          <w:rFonts w:ascii="Arial" w:hAnsi="Arial" w:cs="Arial"/>
          <w:sz w:val="22"/>
        </w:rPr>
        <w:t xml:space="preserve"> </w:t>
      </w:r>
      <w:r w:rsidR="00262E98">
        <w:rPr>
          <w:rFonts w:ascii="Arial" w:hAnsi="Arial" w:cs="Arial"/>
          <w:sz w:val="22"/>
        </w:rPr>
        <w:t>des</w:t>
      </w:r>
      <w:r w:rsidRPr="00426948">
        <w:rPr>
          <w:rFonts w:ascii="Arial" w:hAnsi="Arial" w:cs="Arial"/>
          <w:sz w:val="22"/>
        </w:rPr>
        <w:t xml:space="preserve"> Zeichner</w:t>
      </w:r>
      <w:r w:rsidR="00262E98">
        <w:rPr>
          <w:rFonts w:ascii="Arial" w:hAnsi="Arial" w:cs="Arial"/>
          <w:sz w:val="22"/>
        </w:rPr>
        <w:t>s</w:t>
      </w:r>
      <w:r w:rsidRPr="00426948">
        <w:rPr>
          <w:rFonts w:ascii="Arial" w:hAnsi="Arial" w:cs="Arial"/>
          <w:sz w:val="22"/>
        </w:rPr>
        <w:t xml:space="preserve"> </w:t>
      </w:r>
      <w:r w:rsidRPr="00426948">
        <w:rPr>
          <w:rFonts w:ascii="Arial" w:hAnsi="Arial" w:cs="Arial"/>
          <w:sz w:val="22"/>
        </w:rPr>
        <w:fldChar w:fldCharType="begin">
          <w:ffData>
            <w:name w:val="Text1"/>
            <w:enabled/>
            <w:calcOnExit w:val="0"/>
            <w:textInput/>
          </w:ffData>
        </w:fldChar>
      </w:r>
      <w:r w:rsidRPr="00426948">
        <w:rPr>
          <w:rFonts w:ascii="Arial" w:hAnsi="Arial" w:cs="Arial"/>
          <w:sz w:val="22"/>
        </w:rPr>
        <w:instrText xml:space="preserve"> FORMTEXT </w:instrText>
      </w:r>
      <w:r w:rsidRPr="00426948">
        <w:rPr>
          <w:rFonts w:ascii="Arial" w:hAnsi="Arial" w:cs="Arial"/>
          <w:sz w:val="22"/>
        </w:rPr>
      </w:r>
      <w:r w:rsidRPr="00426948">
        <w:rPr>
          <w:rFonts w:ascii="Arial" w:hAnsi="Arial" w:cs="Arial"/>
          <w:sz w:val="22"/>
        </w:rPr>
        <w:fldChar w:fldCharType="separate"/>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hAnsi="Arial" w:cs="Arial"/>
          <w:sz w:val="22"/>
        </w:rPr>
        <w:fldChar w:fldCharType="end"/>
      </w:r>
      <w:r w:rsidRPr="00426948">
        <w:rPr>
          <w:rFonts w:ascii="Arial" w:hAnsi="Arial" w:cs="Arial"/>
          <w:sz w:val="22"/>
        </w:rPr>
        <w:t>,</w:t>
      </w:r>
    </w:p>
    <w:p w:rsidR="00D53919" w:rsidRPr="00426948" w:rsidRDefault="00D53919" w:rsidP="00D53919">
      <w:pPr>
        <w:tabs>
          <w:tab w:val="left" w:pos="709"/>
        </w:tabs>
        <w:ind w:left="426"/>
        <w:jc w:val="both"/>
        <w:rPr>
          <w:rFonts w:ascii="Arial" w:hAnsi="Arial" w:cs="Arial"/>
          <w:sz w:val="22"/>
        </w:rPr>
      </w:pPr>
      <w:r w:rsidRPr="00426948">
        <w:rPr>
          <w:rFonts w:ascii="Arial" w:hAnsi="Arial" w:cs="Arial"/>
          <w:sz w:val="22"/>
        </w:rPr>
        <w:t>-</w:t>
      </w:r>
      <w:r w:rsidRPr="00426948">
        <w:rPr>
          <w:rFonts w:ascii="Arial" w:hAnsi="Arial" w:cs="Arial"/>
          <w:sz w:val="22"/>
        </w:rPr>
        <w:tab/>
        <w:t>CHF </w:t>
      </w:r>
      <w:r w:rsidRPr="00426948">
        <w:rPr>
          <w:rFonts w:ascii="Arial" w:hAnsi="Arial" w:cs="Arial"/>
          <w:sz w:val="22"/>
        </w:rPr>
        <w:fldChar w:fldCharType="begin">
          <w:ffData>
            <w:name w:val="Text1"/>
            <w:enabled/>
            <w:calcOnExit w:val="0"/>
            <w:textInput/>
          </w:ffData>
        </w:fldChar>
      </w:r>
      <w:r w:rsidRPr="00426948">
        <w:rPr>
          <w:rFonts w:ascii="Arial" w:hAnsi="Arial" w:cs="Arial"/>
          <w:sz w:val="22"/>
        </w:rPr>
        <w:instrText xml:space="preserve"> FORMTEXT </w:instrText>
      </w:r>
      <w:r w:rsidRPr="00426948">
        <w:rPr>
          <w:rFonts w:ascii="Arial" w:hAnsi="Arial" w:cs="Arial"/>
          <w:sz w:val="22"/>
        </w:rPr>
      </w:r>
      <w:r w:rsidRPr="00426948">
        <w:rPr>
          <w:rFonts w:ascii="Arial" w:hAnsi="Arial" w:cs="Arial"/>
          <w:sz w:val="22"/>
        </w:rPr>
        <w:fldChar w:fldCharType="separate"/>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hAnsi="Arial" w:cs="Arial"/>
          <w:sz w:val="22"/>
        </w:rPr>
        <w:fldChar w:fldCharType="end"/>
      </w:r>
      <w:r w:rsidRPr="00426948">
        <w:rPr>
          <w:rFonts w:ascii="Arial" w:hAnsi="Arial" w:cs="Arial"/>
          <w:sz w:val="22"/>
        </w:rPr>
        <w:t xml:space="preserve"> </w:t>
      </w:r>
      <w:r w:rsidR="00262E98">
        <w:rPr>
          <w:rFonts w:ascii="Arial" w:hAnsi="Arial" w:cs="Arial"/>
          <w:sz w:val="22"/>
        </w:rPr>
        <w:t>des Zeichners</w:t>
      </w:r>
      <w:r w:rsidRPr="00426948">
        <w:rPr>
          <w:rFonts w:ascii="Arial" w:hAnsi="Arial" w:cs="Arial"/>
          <w:sz w:val="22"/>
        </w:rPr>
        <w:t xml:space="preserve"> </w:t>
      </w:r>
      <w:r w:rsidRPr="00426948">
        <w:rPr>
          <w:rFonts w:ascii="Arial" w:hAnsi="Arial" w:cs="Arial"/>
          <w:sz w:val="22"/>
        </w:rPr>
        <w:fldChar w:fldCharType="begin">
          <w:ffData>
            <w:name w:val="Text1"/>
            <w:enabled/>
            <w:calcOnExit w:val="0"/>
            <w:textInput/>
          </w:ffData>
        </w:fldChar>
      </w:r>
      <w:r w:rsidRPr="00426948">
        <w:rPr>
          <w:rFonts w:ascii="Arial" w:hAnsi="Arial" w:cs="Arial"/>
          <w:sz w:val="22"/>
        </w:rPr>
        <w:instrText xml:space="preserve"> FORMTEXT </w:instrText>
      </w:r>
      <w:r w:rsidRPr="00426948">
        <w:rPr>
          <w:rFonts w:ascii="Arial" w:hAnsi="Arial" w:cs="Arial"/>
          <w:sz w:val="22"/>
        </w:rPr>
      </w:r>
      <w:r w:rsidRPr="00426948">
        <w:rPr>
          <w:rFonts w:ascii="Arial" w:hAnsi="Arial" w:cs="Arial"/>
          <w:sz w:val="22"/>
        </w:rPr>
        <w:fldChar w:fldCharType="separate"/>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eastAsia="MS Mincho" w:hAnsi="Arial" w:cs="Arial"/>
          <w:noProof/>
          <w:sz w:val="22"/>
        </w:rPr>
        <w:t> </w:t>
      </w:r>
      <w:r w:rsidRPr="00426948">
        <w:rPr>
          <w:rFonts w:ascii="Arial" w:hAnsi="Arial" w:cs="Arial"/>
          <w:sz w:val="22"/>
        </w:rPr>
        <w:fldChar w:fldCharType="end"/>
      </w:r>
      <w:r w:rsidRPr="00426948">
        <w:rPr>
          <w:rFonts w:ascii="Arial" w:hAnsi="Arial" w:cs="Arial"/>
          <w:sz w:val="22"/>
        </w:rPr>
        <w:t>,</w:t>
      </w:r>
    </w:p>
    <w:p w:rsidR="00D53919" w:rsidRDefault="005B690F" w:rsidP="00D53919">
      <w:pPr>
        <w:ind w:left="426"/>
        <w:jc w:val="both"/>
        <w:rPr>
          <w:rFonts w:ascii="Arial" w:hAnsi="Arial"/>
          <w:sz w:val="22"/>
        </w:rPr>
      </w:pPr>
      <w:r w:rsidRPr="00A2655F">
        <w:rPr>
          <w:rFonts w:ascii="Arial" w:hAnsi="Arial"/>
          <w:sz w:val="22"/>
        </w:rPr>
        <w:t>verrechenbare Forderungen gegen die Gesellschaft gegenüberstanden, unter Bestätigung der erfolgten Verrechnung durch die Ges</w:t>
      </w:r>
      <w:r w:rsidR="00C77435">
        <w:rPr>
          <w:rFonts w:ascii="Arial" w:hAnsi="Arial"/>
          <w:sz w:val="22"/>
        </w:rPr>
        <w:t>chäftsführer</w:t>
      </w:r>
      <w:r w:rsidR="00D53919">
        <w:rPr>
          <w:rFonts w:ascii="Arial" w:hAnsi="Arial"/>
          <w:sz w:val="22"/>
        </w:rPr>
        <w:t>,</w:t>
      </w:r>
    </w:p>
    <w:p w:rsidR="00D53919" w:rsidRDefault="00D53919" w:rsidP="00D53919">
      <w:pPr>
        <w:ind w:left="426"/>
        <w:jc w:val="both"/>
        <w:rPr>
          <w:rFonts w:ascii="Arial" w:hAnsi="Arial"/>
          <w:sz w:val="22"/>
        </w:rPr>
      </w:pPr>
    </w:p>
    <w:p w:rsidR="005B690F" w:rsidRPr="00A2655F" w:rsidRDefault="00D53919" w:rsidP="00D53919">
      <w:pPr>
        <w:ind w:left="426"/>
        <w:jc w:val="both"/>
        <w:rPr>
          <w:rFonts w:ascii="Arial" w:hAnsi="Arial"/>
          <w:sz w:val="22"/>
        </w:rPr>
      </w:pPr>
      <w:r>
        <w:rPr>
          <w:rFonts w:ascii="Arial" w:hAnsi="Arial"/>
          <w:sz w:val="22"/>
        </w:rPr>
        <w:lastRenderedPageBreak/>
        <w:t>u</w:t>
      </w:r>
      <w:r w:rsidR="005B690F" w:rsidRPr="00A2655F">
        <w:rPr>
          <w:rFonts w:ascii="Arial" w:hAnsi="Arial"/>
          <w:sz w:val="22"/>
        </w:rPr>
        <w:t xml:space="preserve">nd damit </w:t>
      </w:r>
      <w:r w:rsidR="00580845" w:rsidRPr="00580845">
        <w:rPr>
          <w:rFonts w:ascii="Arial" w:hAnsi="Arial"/>
          <w:sz w:val="22"/>
        </w:rPr>
        <w:t>die Anforderungen des Gesetzes, der Statuten und des Gesellschafterversammlungsbeschlusses an die Leistung der Einlagen im Zeitpunkt der Feststellungen erfüllt sind;</w:t>
      </w:r>
    </w:p>
    <w:p w:rsidR="005B690F" w:rsidRDefault="005B690F" w:rsidP="005B690F">
      <w:pPr>
        <w:tabs>
          <w:tab w:val="left" w:pos="426"/>
          <w:tab w:val="left" w:pos="851"/>
        </w:tabs>
        <w:jc w:val="both"/>
        <w:rPr>
          <w:rFonts w:ascii="Arial" w:hAnsi="Arial"/>
          <w:sz w:val="22"/>
        </w:rPr>
      </w:pPr>
    </w:p>
    <w:p w:rsidR="00D53919" w:rsidRPr="00A2655F" w:rsidRDefault="00D53919" w:rsidP="005B690F">
      <w:pPr>
        <w:tabs>
          <w:tab w:val="left" w:pos="426"/>
          <w:tab w:val="left" w:pos="851"/>
        </w:tabs>
        <w:jc w:val="both"/>
        <w:rPr>
          <w:rFonts w:ascii="Arial" w:hAnsi="Arial"/>
          <w:sz w:val="22"/>
        </w:rPr>
      </w:pPr>
    </w:p>
    <w:p w:rsidR="005B690F" w:rsidRPr="00A2655F" w:rsidRDefault="005B690F" w:rsidP="005B690F">
      <w:pPr>
        <w:jc w:val="both"/>
        <w:rPr>
          <w:rFonts w:ascii="Arial" w:hAnsi="Arial"/>
          <w:i/>
          <w:sz w:val="22"/>
        </w:rPr>
      </w:pPr>
      <w:r w:rsidRPr="00A2655F">
        <w:rPr>
          <w:rFonts w:ascii="Arial" w:hAnsi="Arial"/>
          <w:i/>
          <w:sz w:val="22"/>
        </w:rPr>
        <w:t>[</w:t>
      </w:r>
      <w:r w:rsidR="00874BAF">
        <w:rPr>
          <w:rFonts w:ascii="Arial" w:hAnsi="Arial"/>
          <w:i/>
          <w:sz w:val="22"/>
        </w:rPr>
        <w:t>Feststellungen</w:t>
      </w:r>
      <w:r w:rsidRPr="00A2655F">
        <w:rPr>
          <w:rFonts w:ascii="Arial" w:hAnsi="Arial"/>
          <w:i/>
          <w:sz w:val="22"/>
        </w:rPr>
        <w:t xml:space="preserve"> </w:t>
      </w:r>
      <w:r w:rsidR="00874BAF">
        <w:rPr>
          <w:rFonts w:ascii="Arial" w:hAnsi="Arial"/>
          <w:i/>
          <w:sz w:val="22"/>
        </w:rPr>
        <w:t>bei</w:t>
      </w:r>
      <w:r w:rsidRPr="00A2655F">
        <w:rPr>
          <w:rFonts w:ascii="Arial" w:hAnsi="Arial"/>
          <w:i/>
          <w:sz w:val="22"/>
        </w:rPr>
        <w:t xml:space="preserve"> </w:t>
      </w:r>
      <w:r w:rsidR="00874BAF">
        <w:rPr>
          <w:rFonts w:ascii="Arial" w:hAnsi="Arial"/>
          <w:i/>
          <w:sz w:val="22"/>
          <w:u w:val="single"/>
        </w:rPr>
        <w:t>Umwandlung von Eigenkapital</w:t>
      </w:r>
      <w:r w:rsidRPr="00A2655F">
        <w:rPr>
          <w:rFonts w:ascii="Arial" w:hAnsi="Arial"/>
          <w:i/>
          <w:sz w:val="22"/>
        </w:rPr>
        <w:t xml:space="preserve"> vgl. Erläuterungen hinten]</w:t>
      </w:r>
    </w:p>
    <w:p w:rsidR="005B690F" w:rsidRDefault="005B690F" w:rsidP="005B690F">
      <w:pPr>
        <w:jc w:val="both"/>
        <w:rPr>
          <w:rFonts w:ascii="Arial" w:hAnsi="Arial"/>
          <w:sz w:val="22"/>
        </w:rPr>
      </w:pPr>
    </w:p>
    <w:p w:rsidR="00DA6F80" w:rsidRPr="00D53919" w:rsidRDefault="00DA6F80" w:rsidP="005B690F">
      <w:pPr>
        <w:jc w:val="both"/>
        <w:rPr>
          <w:rFonts w:ascii="Arial" w:hAnsi="Arial"/>
          <w:sz w:val="22"/>
        </w:rPr>
      </w:pPr>
    </w:p>
    <w:p w:rsidR="005F3BBD" w:rsidRPr="005F3BBD" w:rsidRDefault="005B690F" w:rsidP="005F3BBD">
      <w:pPr>
        <w:tabs>
          <w:tab w:val="left" w:pos="426"/>
          <w:tab w:val="left" w:pos="851"/>
        </w:tabs>
        <w:ind w:left="426" w:hanging="426"/>
        <w:jc w:val="both"/>
        <w:textAlignment w:val="baseline"/>
        <w:rPr>
          <w:rFonts w:ascii="Arial" w:hAnsi="Arial"/>
          <w:i/>
          <w:sz w:val="22"/>
        </w:rPr>
      </w:pPr>
      <w:r w:rsidRPr="005F3BBD">
        <w:rPr>
          <w:rFonts w:ascii="Arial" w:hAnsi="Arial"/>
          <w:sz w:val="22"/>
        </w:rPr>
        <w:t>4</w:t>
      </w:r>
      <w:r w:rsidRPr="005F3BBD">
        <w:rPr>
          <w:rFonts w:ascii="Arial" w:hAnsi="Arial"/>
          <w:i/>
          <w:sz w:val="22"/>
        </w:rPr>
        <w:t>.</w:t>
      </w:r>
      <w:r w:rsidRPr="005F3BBD">
        <w:rPr>
          <w:rFonts w:ascii="Arial" w:hAnsi="Arial"/>
          <w:i/>
          <w:sz w:val="22"/>
        </w:rPr>
        <w:tab/>
      </w:r>
      <w:r w:rsidR="005F3BBD" w:rsidRPr="005F3BBD">
        <w:rPr>
          <w:rFonts w:ascii="Arial" w:hAnsi="Arial"/>
          <w:i/>
          <w:sz w:val="22"/>
        </w:rPr>
        <w:t>[die neuen Gesellschafterinnen und Gesellschafter die statutarischen Nachschuss- oder Nebenleistungspflichten, Konkurrenzverbote, Vorhand-, Vorkaufs- oder Kaufsrechte sowie Konventionalstrafen übernehmen;]</w:t>
      </w:r>
    </w:p>
    <w:p w:rsidR="00D53919" w:rsidRDefault="00D53919" w:rsidP="005B690F">
      <w:pPr>
        <w:tabs>
          <w:tab w:val="left" w:pos="426"/>
        </w:tabs>
        <w:ind w:left="426" w:hanging="426"/>
        <w:jc w:val="both"/>
        <w:rPr>
          <w:rFonts w:ascii="Arial" w:hAnsi="Arial"/>
          <w:sz w:val="22"/>
        </w:rPr>
      </w:pPr>
    </w:p>
    <w:p w:rsidR="00D53919" w:rsidRPr="00D53919" w:rsidRDefault="00D53919" w:rsidP="00D53919">
      <w:pPr>
        <w:tabs>
          <w:tab w:val="left" w:pos="426"/>
          <w:tab w:val="left" w:pos="851"/>
        </w:tabs>
        <w:ind w:left="426" w:hanging="426"/>
        <w:jc w:val="both"/>
        <w:textAlignment w:val="baseline"/>
        <w:rPr>
          <w:rFonts w:ascii="Arial" w:hAnsi="Arial"/>
          <w:sz w:val="22"/>
        </w:rPr>
      </w:pPr>
      <w:r>
        <w:rPr>
          <w:rFonts w:ascii="Arial" w:hAnsi="Arial"/>
          <w:sz w:val="22"/>
        </w:rPr>
        <w:t>5.</w:t>
      </w:r>
      <w:r>
        <w:rPr>
          <w:rFonts w:ascii="Arial" w:hAnsi="Arial"/>
          <w:sz w:val="22"/>
        </w:rPr>
        <w:tab/>
      </w:r>
      <w:r w:rsidRPr="00D53919">
        <w:rPr>
          <w:rFonts w:ascii="Arial" w:hAnsi="Arial"/>
          <w:sz w:val="22"/>
        </w:rPr>
        <w:t>keine anderen Sacheinlagen, Verrechnungstatbestände oder besonderen Vorteile bestehen, als die in den Belegen genannten;</w:t>
      </w:r>
    </w:p>
    <w:p w:rsidR="00D53919" w:rsidRDefault="00D53919" w:rsidP="005B690F">
      <w:pPr>
        <w:tabs>
          <w:tab w:val="left" w:pos="426"/>
        </w:tabs>
        <w:ind w:left="426" w:hanging="426"/>
        <w:jc w:val="both"/>
        <w:rPr>
          <w:rFonts w:ascii="Arial" w:hAnsi="Arial"/>
          <w:sz w:val="22"/>
        </w:rPr>
      </w:pPr>
    </w:p>
    <w:p w:rsidR="00D53919" w:rsidRPr="00D53919" w:rsidRDefault="00D53919" w:rsidP="00D53919">
      <w:pPr>
        <w:tabs>
          <w:tab w:val="left" w:pos="426"/>
          <w:tab w:val="left" w:pos="851"/>
        </w:tabs>
        <w:ind w:left="426" w:hanging="426"/>
        <w:jc w:val="both"/>
        <w:textAlignment w:val="baseline"/>
        <w:rPr>
          <w:rFonts w:ascii="Arial" w:hAnsi="Arial"/>
          <w:sz w:val="22"/>
        </w:rPr>
      </w:pPr>
      <w:r>
        <w:rPr>
          <w:rFonts w:ascii="Arial" w:hAnsi="Arial"/>
          <w:sz w:val="22"/>
        </w:rPr>
        <w:t>6.</w:t>
      </w:r>
      <w:r>
        <w:rPr>
          <w:rFonts w:ascii="Arial" w:hAnsi="Arial"/>
          <w:sz w:val="22"/>
        </w:rPr>
        <w:tab/>
      </w:r>
      <w:r w:rsidRPr="00D53919">
        <w:rPr>
          <w:rFonts w:ascii="Arial" w:hAnsi="Arial"/>
          <w:sz w:val="22"/>
        </w:rPr>
        <w:t>i</w:t>
      </w:r>
      <w:r>
        <w:rPr>
          <w:rFonts w:ascii="Arial" w:hAnsi="Arial"/>
          <w:sz w:val="22"/>
        </w:rPr>
        <w:t>hnen</w:t>
      </w:r>
      <w:r w:rsidRPr="00D53919">
        <w:rPr>
          <w:rFonts w:ascii="Arial" w:hAnsi="Arial"/>
          <w:sz w:val="22"/>
        </w:rPr>
        <w:t xml:space="preserve"> die Belege, die der Kapitalerhöhung zu</w:t>
      </w:r>
      <w:r>
        <w:rPr>
          <w:rFonts w:ascii="Arial" w:hAnsi="Arial"/>
          <w:sz w:val="22"/>
        </w:rPr>
        <w:t>grunde liegen, vorgelegen haben.</w:t>
      </w:r>
    </w:p>
    <w:p w:rsidR="00D53919" w:rsidRPr="00493BDA" w:rsidRDefault="00D53919" w:rsidP="00D53919">
      <w:pPr>
        <w:rPr>
          <w:rFonts w:ascii="Arial" w:hAnsi="Arial"/>
          <w:sz w:val="22"/>
        </w:rPr>
      </w:pPr>
    </w:p>
    <w:p w:rsidR="00716DA3" w:rsidRDefault="00716DA3" w:rsidP="00D53919">
      <w:pPr>
        <w:tabs>
          <w:tab w:val="left" w:pos="426"/>
          <w:tab w:val="left" w:pos="851"/>
        </w:tabs>
        <w:ind w:left="426" w:hanging="426"/>
        <w:jc w:val="both"/>
        <w:textAlignment w:val="baseline"/>
        <w:rPr>
          <w:rFonts w:ascii="Arial" w:hAnsi="Arial"/>
          <w:sz w:val="22"/>
        </w:rPr>
      </w:pPr>
      <w:r w:rsidRPr="00D52054">
        <w:rPr>
          <w:rFonts w:ascii="Arial" w:hAnsi="Arial" w:cs="Arial"/>
          <w:sz w:val="22"/>
          <w:szCs w:val="22"/>
        </w:rPr>
        <w:t>7.</w:t>
      </w:r>
      <w:r>
        <w:rPr>
          <w:rFonts w:ascii="Arial" w:hAnsi="Arial" w:cs="Arial"/>
          <w:i/>
          <w:sz w:val="22"/>
          <w:szCs w:val="22"/>
        </w:rPr>
        <w:tab/>
        <w:t>[falls die Einlagen in einer anderen Währung geleistet werden als derjenigen des Stammkapitals: d</w:t>
      </w:r>
      <w:r>
        <w:rPr>
          <w:rFonts w:ascii="Arial" w:hAnsi="Arial"/>
          <w:i/>
          <w:sz w:val="22"/>
        </w:rPr>
        <w:t>ie geleisteten Einlagen entsprechen, aufgrund des Umrechnungskurses</w:t>
      </w:r>
      <w:r w:rsidR="00FB287F">
        <w:rPr>
          <w:rFonts w:ascii="Arial" w:hAnsi="Arial"/>
          <w:i/>
          <w:sz w:val="22"/>
        </w:rPr>
        <w:t xml:space="preserve"> per </w:t>
      </w:r>
      <w:r w:rsidR="00FB287F">
        <w:rPr>
          <w:rFonts w:ascii="Arial" w:hAnsi="Arial"/>
          <w:i/>
          <w:sz w:val="22"/>
        </w:rPr>
        <w:fldChar w:fldCharType="begin">
          <w:ffData>
            <w:name w:val="Text1"/>
            <w:enabled/>
            <w:calcOnExit w:val="0"/>
            <w:textInput/>
          </w:ffData>
        </w:fldChar>
      </w:r>
      <w:r w:rsidR="00FB287F">
        <w:rPr>
          <w:rFonts w:ascii="Arial" w:hAnsi="Arial"/>
          <w:i/>
          <w:sz w:val="22"/>
        </w:rPr>
        <w:instrText xml:space="preserve"> FORMTEXT </w:instrText>
      </w:r>
      <w:r w:rsidR="00FB287F">
        <w:rPr>
          <w:rFonts w:ascii="Arial" w:hAnsi="Arial"/>
          <w:i/>
          <w:sz w:val="22"/>
        </w:rPr>
      </w:r>
      <w:r w:rsidR="00FB287F">
        <w:rPr>
          <w:rFonts w:ascii="Arial" w:hAnsi="Arial"/>
          <w:i/>
          <w:sz w:val="22"/>
        </w:rPr>
        <w:fldChar w:fldCharType="separate"/>
      </w:r>
      <w:r w:rsidR="00FB287F">
        <w:rPr>
          <w:rFonts w:ascii="Arial" w:hAnsi="Arial"/>
          <w:i/>
          <w:noProof/>
          <w:sz w:val="22"/>
        </w:rPr>
        <w:t> </w:t>
      </w:r>
      <w:r w:rsidR="00FB287F">
        <w:rPr>
          <w:rFonts w:ascii="Arial" w:hAnsi="Arial"/>
          <w:i/>
          <w:noProof/>
          <w:sz w:val="22"/>
        </w:rPr>
        <w:t> </w:t>
      </w:r>
      <w:r w:rsidR="00FB287F">
        <w:rPr>
          <w:rFonts w:ascii="Arial" w:hAnsi="Arial"/>
          <w:i/>
          <w:noProof/>
          <w:sz w:val="22"/>
        </w:rPr>
        <w:t> </w:t>
      </w:r>
      <w:r w:rsidR="00FB287F">
        <w:rPr>
          <w:rFonts w:ascii="Arial" w:hAnsi="Arial"/>
          <w:i/>
          <w:noProof/>
          <w:sz w:val="22"/>
        </w:rPr>
        <w:t> </w:t>
      </w:r>
      <w:r w:rsidR="00FB287F">
        <w:rPr>
          <w:rFonts w:ascii="Arial" w:hAnsi="Arial"/>
          <w:i/>
          <w:noProof/>
          <w:sz w:val="22"/>
        </w:rPr>
        <w:t> </w:t>
      </w:r>
      <w:r w:rsidR="00FB287F">
        <w:rPr>
          <w:rFonts w:ascii="Arial" w:hAnsi="Arial"/>
          <w:i/>
          <w:sz w:val="22"/>
        </w:rPr>
        <w:fldChar w:fldCharType="end"/>
      </w:r>
      <w:r>
        <w:rPr>
          <w:rFonts w:ascii="Arial" w:hAnsi="Arial"/>
          <w:i/>
          <w:sz w:val="22"/>
        </w:rPr>
        <w:t xml:space="preserve"> </w:t>
      </w:r>
      <w:r>
        <w:rPr>
          <w:rFonts w:ascii="Arial" w:hAnsi="Arial"/>
          <w:i/>
          <w:sz w:val="22"/>
        </w:rPr>
        <w:fldChar w:fldCharType="begin">
          <w:ffData>
            <w:name w:val="Dropdown1"/>
            <w:enabled/>
            <w:calcOnExit w:val="0"/>
            <w:ddList>
              <w:listEntry w:val="EUR"/>
              <w:listEntry w:val="USD"/>
              <w:listEntry w:val="JPY"/>
              <w:listEntry w:val="GBP"/>
            </w:ddList>
          </w:ffData>
        </w:fldChar>
      </w:r>
      <w:r>
        <w:rPr>
          <w:rFonts w:ascii="Arial" w:hAnsi="Arial"/>
          <w:i/>
          <w:sz w:val="22"/>
        </w:rPr>
        <w:instrText xml:space="preserve"> FORMDROPDOWN </w:instrText>
      </w:r>
      <w:r w:rsidR="00434906">
        <w:rPr>
          <w:rFonts w:ascii="Arial" w:hAnsi="Arial"/>
          <w:i/>
          <w:sz w:val="22"/>
        </w:rPr>
      </w:r>
      <w:r w:rsidR="00434906">
        <w:rPr>
          <w:rFonts w:ascii="Arial" w:hAnsi="Arial"/>
          <w:i/>
          <w:sz w:val="22"/>
        </w:rPr>
        <w:fldChar w:fldCharType="separate"/>
      </w:r>
      <w:r>
        <w:rPr>
          <w:rFonts w:ascii="Arial" w:hAnsi="Arial"/>
          <w:i/>
          <w:sz w:val="22"/>
        </w:rPr>
        <w:fldChar w:fldCharType="end"/>
      </w:r>
      <w:r>
        <w:rPr>
          <w:rFonts w:ascii="Arial" w:hAnsi="Arial"/>
          <w:i/>
          <w:sz w:val="22"/>
        </w:rPr>
        <w:t xml:space="preserve"> 1.00 = CHF 1.</w:t>
      </w:r>
      <w:r>
        <w:rPr>
          <w:rFonts w:ascii="Arial" w:hAnsi="Arial"/>
          <w:i/>
          <w:sz w:val="22"/>
        </w:rPr>
        <w:fldChar w:fldCharType="begin">
          <w:ffData>
            <w:name w:val="Text2"/>
            <w:enabled/>
            <w:calcOnExit w:val="0"/>
            <w:textInput/>
          </w:ffData>
        </w:fldChar>
      </w:r>
      <w:bookmarkStart w:id="2" w:name="Text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
      <w:r>
        <w:rPr>
          <w:rFonts w:ascii="Arial" w:hAnsi="Arial"/>
          <w:i/>
          <w:sz w:val="22"/>
        </w:rPr>
        <w:t xml:space="preserve">, dem Betrag von CHF </w:t>
      </w:r>
      <w:r>
        <w:rPr>
          <w:rFonts w:ascii="Arial" w:hAnsi="Arial"/>
          <w:i/>
          <w:sz w:val="22"/>
        </w:rPr>
        <w:fldChar w:fldCharType="begin">
          <w:ffData>
            <w:name w:val="Text1"/>
            <w:enabled/>
            <w:calcOnExit w:val="0"/>
            <w:textInput/>
          </w:ffData>
        </w:fldChar>
      </w:r>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r>
        <w:rPr>
          <w:rFonts w:ascii="Arial" w:hAnsi="Arial"/>
          <w:i/>
          <w:sz w:val="22"/>
        </w:rPr>
        <w:t xml:space="preserve">. Dieser Umrechnungskurs entspricht dem Devisenmittelkurs der </w:t>
      </w:r>
      <w:r>
        <w:rPr>
          <w:rFonts w:ascii="Arial" w:hAnsi="Arial"/>
          <w:i/>
          <w:sz w:val="22"/>
        </w:rPr>
        <w:fldChar w:fldCharType="begin">
          <w:ffData>
            <w:name w:val="Text3"/>
            <w:enabled/>
            <w:calcOnExit w:val="0"/>
            <w:textInput/>
          </w:ffData>
        </w:fldChar>
      </w:r>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r>
        <w:rPr>
          <w:rFonts w:ascii="Arial" w:hAnsi="Arial" w:cs="Arial"/>
          <w:i/>
          <w:sz w:val="22"/>
          <w:szCs w:val="22"/>
        </w:rPr>
        <w:t>.]</w:t>
      </w:r>
    </w:p>
    <w:p w:rsidR="005B690F" w:rsidRPr="00A2655F" w:rsidRDefault="005B690F" w:rsidP="003A58B3">
      <w:pPr>
        <w:widowControl w:val="0"/>
        <w:spacing w:before="1200" w:after="480"/>
        <w:jc w:val="center"/>
        <w:rPr>
          <w:rFonts w:ascii="Arial" w:hAnsi="Arial"/>
          <w:sz w:val="22"/>
        </w:rPr>
      </w:pPr>
      <w:r w:rsidRPr="00A2655F">
        <w:rPr>
          <w:rFonts w:ascii="Arial" w:hAnsi="Arial"/>
          <w:sz w:val="22"/>
        </w:rPr>
        <w:t>IV.</w:t>
      </w:r>
    </w:p>
    <w:p w:rsidR="005B690F" w:rsidRPr="00A2655F" w:rsidRDefault="005B690F" w:rsidP="005B690F">
      <w:pPr>
        <w:jc w:val="both"/>
        <w:rPr>
          <w:rFonts w:ascii="Arial" w:hAnsi="Arial"/>
          <w:sz w:val="22"/>
        </w:rPr>
      </w:pPr>
      <w:r w:rsidRPr="00A2655F">
        <w:rPr>
          <w:rFonts w:ascii="Arial" w:hAnsi="Arial"/>
          <w:sz w:val="22"/>
        </w:rPr>
        <w:t xml:space="preserve">Die Geschäftsführer beschliessen einstimmig, </w:t>
      </w:r>
      <w:r w:rsidR="00DA6F80">
        <w:rPr>
          <w:rFonts w:ascii="Arial" w:hAnsi="Arial"/>
          <w:sz w:val="22"/>
        </w:rPr>
        <w:t>die</w:t>
      </w:r>
      <w:r w:rsidRPr="00A2655F">
        <w:rPr>
          <w:rFonts w:ascii="Arial" w:hAnsi="Arial"/>
          <w:sz w:val="22"/>
        </w:rPr>
        <w:t xml:space="preserve"> Statuten der Gesellschaft wie folgt zu ändern:</w:t>
      </w:r>
    </w:p>
    <w:p w:rsidR="005B690F" w:rsidRPr="00A2655F" w:rsidRDefault="005B690F" w:rsidP="005B690F">
      <w:pPr>
        <w:jc w:val="both"/>
        <w:rPr>
          <w:rFonts w:ascii="Arial" w:hAnsi="Arial"/>
          <w:sz w:val="22"/>
        </w:rPr>
      </w:pPr>
    </w:p>
    <w:p w:rsidR="00DA6F80" w:rsidRPr="007639B9" w:rsidRDefault="00DA6F80" w:rsidP="00DA6F80">
      <w:pPr>
        <w:jc w:val="both"/>
        <w:rPr>
          <w:rFonts w:ascii="Arial" w:hAnsi="Arial" w:cs="Arial"/>
          <w:sz w:val="22"/>
          <w:szCs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bookmarkStart w:id="3" w:name="Text3"/>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bookmarkEnd w:id="3"/>
      <w:r w:rsidRPr="007639B9">
        <w:rPr>
          <w:rFonts w:ascii="Arial" w:hAnsi="Arial" w:cs="Arial"/>
          <w:sz w:val="22"/>
          <w:szCs w:val="22"/>
        </w:rPr>
        <w:t>“</w:t>
      </w:r>
    </w:p>
    <w:p w:rsidR="005B690F" w:rsidRDefault="005B690F" w:rsidP="005B690F">
      <w:pPr>
        <w:jc w:val="both"/>
        <w:rPr>
          <w:rFonts w:ascii="Arial" w:hAnsi="Arial"/>
          <w:sz w:val="22"/>
        </w:rPr>
      </w:pPr>
    </w:p>
    <w:p w:rsidR="00DA6F80" w:rsidRDefault="00DA6F80" w:rsidP="005B690F">
      <w:pPr>
        <w:jc w:val="both"/>
        <w:rPr>
          <w:rFonts w:ascii="Arial" w:hAnsi="Arial"/>
          <w:sz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w:t>
      </w:r>
    </w:p>
    <w:p w:rsidR="00D71AA3" w:rsidRDefault="00D71AA3" w:rsidP="005B690F">
      <w:pPr>
        <w:jc w:val="both"/>
        <w:rPr>
          <w:rFonts w:ascii="Arial" w:hAnsi="Arial"/>
          <w:sz w:val="22"/>
        </w:rPr>
      </w:pPr>
    </w:p>
    <w:p w:rsidR="00DA6F80" w:rsidRPr="00CA297D" w:rsidRDefault="00DA6F80" w:rsidP="00DA6F80">
      <w:pPr>
        <w:jc w:val="both"/>
        <w:rPr>
          <w:rFonts w:ascii="Arial" w:hAnsi="Arial"/>
          <w:i/>
          <w:sz w:val="22"/>
        </w:rPr>
      </w:pPr>
      <w:r>
        <w:rPr>
          <w:rFonts w:ascii="Arial" w:hAnsi="Arial"/>
          <w:i/>
          <w:sz w:val="22"/>
        </w:rPr>
        <w:t>[D</w:t>
      </w:r>
      <w:r w:rsidRPr="00C71825">
        <w:rPr>
          <w:rFonts w:ascii="Arial" w:hAnsi="Arial"/>
          <w:i/>
          <w:sz w:val="22"/>
        </w:rPr>
        <w:t>ie qualifizierten Sachverhalte</w:t>
      </w:r>
      <w:r>
        <w:rPr>
          <w:rFonts w:ascii="Arial" w:hAnsi="Arial"/>
          <w:i/>
          <w:sz w:val="22"/>
        </w:rPr>
        <w:t>:</w:t>
      </w:r>
      <w:r w:rsidRPr="00C71825">
        <w:rPr>
          <w:rFonts w:ascii="Arial" w:hAnsi="Arial"/>
          <w:i/>
          <w:sz w:val="22"/>
        </w:rPr>
        <w:t xml:space="preserve"> Sacheinlage, Verrechnung, </w:t>
      </w:r>
      <w:r w:rsidR="00472B35">
        <w:rPr>
          <w:rFonts w:ascii="Arial" w:hAnsi="Arial"/>
          <w:i/>
          <w:sz w:val="22"/>
        </w:rPr>
        <w:t xml:space="preserve">Umwandlung von Eigenkapital sowie die </w:t>
      </w:r>
      <w:r w:rsidRPr="00C71825">
        <w:rPr>
          <w:rFonts w:ascii="Arial" w:hAnsi="Arial"/>
          <w:i/>
          <w:sz w:val="22"/>
        </w:rPr>
        <w:t>Gewährung besonderer Vorteile</w:t>
      </w:r>
      <w:r>
        <w:rPr>
          <w:rFonts w:ascii="Arial" w:hAnsi="Arial"/>
          <w:i/>
          <w:sz w:val="22"/>
        </w:rPr>
        <w:t xml:space="preserve"> </w:t>
      </w:r>
      <w:r w:rsidRPr="00C71825">
        <w:rPr>
          <w:rFonts w:ascii="Arial" w:hAnsi="Arial"/>
          <w:i/>
          <w:sz w:val="22"/>
        </w:rPr>
        <w:t xml:space="preserve">sind in die Statuten </w:t>
      </w:r>
      <w:r>
        <w:rPr>
          <w:rFonts w:ascii="Arial" w:hAnsi="Arial"/>
          <w:i/>
          <w:sz w:val="22"/>
        </w:rPr>
        <w:t>aufzunehmen!]</w:t>
      </w:r>
    </w:p>
    <w:p w:rsidR="00DA6F80" w:rsidRPr="00A2655F" w:rsidRDefault="00DA6F80" w:rsidP="005B690F">
      <w:pPr>
        <w:jc w:val="both"/>
        <w:rPr>
          <w:rFonts w:ascii="Arial" w:hAnsi="Arial"/>
          <w:sz w:val="22"/>
        </w:rPr>
      </w:pPr>
    </w:p>
    <w:p w:rsidR="005B690F" w:rsidRPr="00A2655F" w:rsidRDefault="005B690F" w:rsidP="005B690F">
      <w:pPr>
        <w:jc w:val="both"/>
        <w:rPr>
          <w:rFonts w:ascii="Arial" w:hAnsi="Arial"/>
          <w:sz w:val="22"/>
        </w:rPr>
      </w:pPr>
      <w:r w:rsidRPr="00A2655F">
        <w:rPr>
          <w:rFonts w:ascii="Arial" w:hAnsi="Arial"/>
          <w:sz w:val="22"/>
        </w:rPr>
        <w:t>Im</w:t>
      </w:r>
      <w:r w:rsidR="002B308B">
        <w:rPr>
          <w:rFonts w:ascii="Arial" w:hAnsi="Arial"/>
          <w:sz w:val="22"/>
        </w:rPr>
        <w:t xml:space="preserve"> Übrigen gelten die bisherigen Statutenb</w:t>
      </w:r>
      <w:r w:rsidR="00DA6F80">
        <w:rPr>
          <w:rFonts w:ascii="Arial" w:hAnsi="Arial"/>
          <w:sz w:val="22"/>
        </w:rPr>
        <w:t>estimmungen unverändert weiter.</w:t>
      </w:r>
    </w:p>
    <w:p w:rsidR="00716DA3" w:rsidRDefault="00716DA3">
      <w:pPr>
        <w:overflowPunct/>
        <w:autoSpaceDE/>
        <w:autoSpaceDN/>
        <w:adjustRightInd/>
        <w:rPr>
          <w:rFonts w:ascii="Arial" w:hAnsi="Arial"/>
          <w:sz w:val="22"/>
        </w:rPr>
      </w:pPr>
      <w:r>
        <w:rPr>
          <w:rFonts w:ascii="Arial" w:hAnsi="Arial"/>
          <w:sz w:val="22"/>
        </w:rPr>
        <w:br w:type="page"/>
      </w:r>
    </w:p>
    <w:p w:rsidR="005B690F" w:rsidRPr="00A2655F" w:rsidRDefault="005B690F" w:rsidP="003A58B3">
      <w:pPr>
        <w:widowControl w:val="0"/>
        <w:spacing w:before="1200" w:after="480"/>
        <w:jc w:val="center"/>
        <w:rPr>
          <w:rFonts w:ascii="Arial" w:hAnsi="Arial"/>
          <w:sz w:val="22"/>
        </w:rPr>
      </w:pPr>
      <w:r w:rsidRPr="00A2655F">
        <w:rPr>
          <w:rFonts w:ascii="Arial" w:hAnsi="Arial"/>
          <w:sz w:val="22"/>
        </w:rPr>
        <w:lastRenderedPageBreak/>
        <w:t>V.</w:t>
      </w:r>
    </w:p>
    <w:p w:rsidR="005B690F" w:rsidRPr="00A2655F" w:rsidRDefault="005B690F" w:rsidP="005B690F">
      <w:pPr>
        <w:jc w:val="both"/>
        <w:rPr>
          <w:rFonts w:ascii="Arial" w:hAnsi="Arial"/>
          <w:sz w:val="22"/>
        </w:rPr>
      </w:pPr>
      <w:r w:rsidRPr="00A2655F">
        <w:rPr>
          <w:rFonts w:ascii="Arial" w:hAnsi="Arial"/>
          <w:sz w:val="22"/>
        </w:rPr>
        <w:t>Der Vorsitzende legt ein Exemplar der Gesellschaftsstatuten vor und erklärt, dass es sich um die vollständigen, unter Berücksichtigung der vorstehenden Änderungen gültigen Statuten handelt. Diese S</w:t>
      </w:r>
      <w:r w:rsidR="002140C1">
        <w:rPr>
          <w:rFonts w:ascii="Arial" w:hAnsi="Arial"/>
          <w:sz w:val="22"/>
        </w:rPr>
        <w:t>tatuten liegen der Urkunde bei.</w:t>
      </w:r>
    </w:p>
    <w:p w:rsidR="005B690F" w:rsidRPr="00A2655F" w:rsidRDefault="005B690F" w:rsidP="003A58B3">
      <w:pPr>
        <w:widowControl w:val="0"/>
        <w:spacing w:before="1200" w:after="480"/>
        <w:jc w:val="center"/>
        <w:rPr>
          <w:rFonts w:ascii="Arial" w:hAnsi="Arial"/>
          <w:sz w:val="22"/>
        </w:rPr>
      </w:pPr>
      <w:r w:rsidRPr="00A2655F">
        <w:rPr>
          <w:rFonts w:ascii="Arial" w:hAnsi="Arial"/>
          <w:sz w:val="22"/>
        </w:rPr>
        <w:t>VI.</w:t>
      </w:r>
    </w:p>
    <w:p w:rsidR="00D71AA3" w:rsidRPr="00A2655F" w:rsidRDefault="005B690F" w:rsidP="005B690F">
      <w:pPr>
        <w:jc w:val="both"/>
        <w:rPr>
          <w:rFonts w:ascii="Arial" w:hAnsi="Arial"/>
          <w:sz w:val="22"/>
        </w:rPr>
      </w:pPr>
      <w:r w:rsidRPr="00A2655F">
        <w:rPr>
          <w:rFonts w:ascii="Arial" w:hAnsi="Arial"/>
          <w:sz w:val="22"/>
        </w:rPr>
        <w:t xml:space="preserve">Die unterzeichnende Urkundsperson bestätigt im Sinne von </w:t>
      </w:r>
      <w:r w:rsidR="00DA6F80" w:rsidRPr="00A2655F">
        <w:rPr>
          <w:rFonts w:ascii="Arial" w:hAnsi="Arial"/>
          <w:sz w:val="22"/>
        </w:rPr>
        <w:t xml:space="preserve">Art. 781 Abs. 5 Ziff. 5 OR </w:t>
      </w:r>
      <w:r w:rsidR="00DA6F80">
        <w:rPr>
          <w:rFonts w:ascii="Arial" w:hAnsi="Arial"/>
          <w:sz w:val="22"/>
        </w:rPr>
        <w:t xml:space="preserve">i.V.m. </w:t>
      </w:r>
      <w:r w:rsidRPr="00A2655F">
        <w:rPr>
          <w:rFonts w:ascii="Arial" w:hAnsi="Arial"/>
          <w:sz w:val="22"/>
        </w:rPr>
        <w:t>Art. 652g Abs. 2 OR, dass ihr die in dieser Urkunde einzeln genannten Belege vorgelegen haben.</w:t>
      </w:r>
    </w:p>
    <w:p w:rsidR="005B690F" w:rsidRPr="00A2655F" w:rsidRDefault="005B690F" w:rsidP="00DA6F80">
      <w:pPr>
        <w:widowControl w:val="0"/>
        <w:spacing w:before="1200" w:after="480"/>
        <w:jc w:val="center"/>
        <w:rPr>
          <w:rFonts w:ascii="Arial" w:hAnsi="Arial"/>
          <w:sz w:val="22"/>
        </w:rPr>
      </w:pPr>
      <w:r w:rsidRPr="00A2655F">
        <w:rPr>
          <w:rFonts w:ascii="Arial" w:hAnsi="Arial"/>
          <w:sz w:val="22"/>
        </w:rPr>
        <w:t>VII.</w:t>
      </w:r>
    </w:p>
    <w:p w:rsidR="005B690F" w:rsidRPr="00A2655F" w:rsidRDefault="005B690F" w:rsidP="005B690F">
      <w:pPr>
        <w:jc w:val="both"/>
        <w:rPr>
          <w:rFonts w:ascii="Arial" w:hAnsi="Arial"/>
          <w:sz w:val="22"/>
        </w:rPr>
      </w:pPr>
      <w:r w:rsidRPr="00A2655F">
        <w:rPr>
          <w:rFonts w:ascii="Arial" w:hAnsi="Arial"/>
          <w:sz w:val="22"/>
        </w:rPr>
        <w:t xml:space="preserve">Die </w:t>
      </w:r>
      <w:r w:rsidR="00E17C24" w:rsidRPr="00A2655F">
        <w:rPr>
          <w:rFonts w:ascii="Arial" w:hAnsi="Arial"/>
          <w:sz w:val="22"/>
        </w:rPr>
        <w:t>G</w:t>
      </w:r>
      <w:r w:rsidR="00E17C24">
        <w:rPr>
          <w:rFonts w:ascii="Arial" w:hAnsi="Arial"/>
          <w:sz w:val="22"/>
        </w:rPr>
        <w:t>esellschaft</w:t>
      </w:r>
      <w:r w:rsidR="00E17C24" w:rsidRPr="00A2655F">
        <w:rPr>
          <w:rFonts w:ascii="Arial" w:hAnsi="Arial"/>
          <w:sz w:val="22"/>
        </w:rPr>
        <w:t xml:space="preserve"> </w:t>
      </w:r>
      <w:r w:rsidRPr="00A2655F">
        <w:rPr>
          <w:rFonts w:ascii="Arial" w:hAnsi="Arial"/>
          <w:sz w:val="22"/>
        </w:rPr>
        <w:t>ha</w:t>
      </w:r>
      <w:r w:rsidR="00E17C24">
        <w:rPr>
          <w:rFonts w:ascii="Arial" w:hAnsi="Arial"/>
          <w:sz w:val="22"/>
        </w:rPr>
        <w:t>t</w:t>
      </w:r>
      <w:r w:rsidRPr="00A2655F">
        <w:rPr>
          <w:rFonts w:ascii="Arial" w:hAnsi="Arial"/>
          <w:sz w:val="22"/>
        </w:rPr>
        <w:t xml:space="preserve"> </w:t>
      </w:r>
      <w:r w:rsidR="00E17C24">
        <w:rPr>
          <w:rFonts w:ascii="Arial" w:hAnsi="Arial"/>
          <w:sz w:val="22"/>
        </w:rPr>
        <w:t xml:space="preserve">die </w:t>
      </w:r>
      <w:r w:rsidRPr="00A2655F">
        <w:rPr>
          <w:rFonts w:ascii="Arial" w:hAnsi="Arial"/>
          <w:sz w:val="22"/>
        </w:rPr>
        <w:t xml:space="preserve">vorstehende Statutenänderung und </w:t>
      </w:r>
      <w:r w:rsidR="00E17C24">
        <w:rPr>
          <w:rFonts w:ascii="Arial" w:hAnsi="Arial"/>
          <w:sz w:val="22"/>
        </w:rPr>
        <w:t>die</w:t>
      </w:r>
      <w:r w:rsidRPr="00A2655F">
        <w:rPr>
          <w:rFonts w:ascii="Arial" w:hAnsi="Arial"/>
          <w:sz w:val="22"/>
        </w:rPr>
        <w:t xml:space="preserve"> Feststellungen</w:t>
      </w:r>
      <w:r w:rsidR="00E17C24">
        <w:rPr>
          <w:rFonts w:ascii="Arial" w:hAnsi="Arial"/>
          <w:sz w:val="22"/>
        </w:rPr>
        <w:t xml:space="preserve"> der Geschäftsführer</w:t>
      </w:r>
      <w:r w:rsidRPr="00A2655F">
        <w:rPr>
          <w:rFonts w:ascii="Arial" w:hAnsi="Arial"/>
          <w:sz w:val="22"/>
        </w:rPr>
        <w:t xml:space="preserve"> rechtzeitig beim Handelsregister</w:t>
      </w:r>
      <w:r w:rsidR="002140C1">
        <w:rPr>
          <w:rFonts w:ascii="Arial" w:hAnsi="Arial"/>
          <w:sz w:val="22"/>
        </w:rPr>
        <w:t>amt</w:t>
      </w:r>
      <w:r w:rsidRPr="00A2655F">
        <w:rPr>
          <w:rFonts w:ascii="Arial" w:hAnsi="Arial"/>
          <w:sz w:val="22"/>
        </w:rPr>
        <w:t xml:space="preserve"> zur Eintragung anzumelden, vgl. </w:t>
      </w:r>
      <w:r w:rsidR="00DA6F80" w:rsidRPr="00A2655F">
        <w:rPr>
          <w:rFonts w:ascii="Arial" w:hAnsi="Arial"/>
          <w:sz w:val="22"/>
        </w:rPr>
        <w:t xml:space="preserve">Art. 781 Abs. 5 Ziff. 6 OR </w:t>
      </w:r>
      <w:r w:rsidR="00DA6F80">
        <w:rPr>
          <w:rFonts w:ascii="Arial" w:hAnsi="Arial"/>
          <w:sz w:val="22"/>
        </w:rPr>
        <w:t xml:space="preserve">i.V.m. </w:t>
      </w:r>
      <w:r w:rsidRPr="00A2655F">
        <w:rPr>
          <w:rFonts w:ascii="Arial" w:hAnsi="Arial"/>
          <w:sz w:val="22"/>
        </w:rPr>
        <w:t xml:space="preserve">Art. </w:t>
      </w:r>
      <w:r w:rsidR="005B0CDA">
        <w:rPr>
          <w:rFonts w:ascii="Arial" w:hAnsi="Arial"/>
          <w:sz w:val="22"/>
        </w:rPr>
        <w:t xml:space="preserve">650 </w:t>
      </w:r>
      <w:r w:rsidR="00E17C24">
        <w:rPr>
          <w:rFonts w:ascii="Arial" w:hAnsi="Arial"/>
          <w:sz w:val="22"/>
        </w:rPr>
        <w:t>Abs. 3 OR</w:t>
      </w:r>
      <w:r w:rsidRPr="00A2655F">
        <w:rPr>
          <w:rFonts w:ascii="Arial" w:hAnsi="Arial"/>
          <w:sz w:val="22"/>
        </w:rPr>
        <w:t>.</w:t>
      </w:r>
    </w:p>
    <w:p w:rsidR="00DA6F80" w:rsidRPr="002E722C" w:rsidRDefault="00DA6F80" w:rsidP="007B34A4">
      <w:pPr>
        <w:tabs>
          <w:tab w:val="left" w:pos="426"/>
        </w:tabs>
        <w:spacing w:before="1200" w:after="480"/>
        <w:jc w:val="both"/>
        <w:rPr>
          <w:rFonts w:ascii="Arial" w:hAnsi="Arial" w:cs="Arial"/>
          <w:i/>
          <w:sz w:val="22"/>
        </w:rPr>
      </w:pPr>
      <w:r w:rsidRPr="002E722C">
        <w:rPr>
          <w:rFonts w:ascii="Arial" w:hAnsi="Arial" w:cs="Arial"/>
          <w:sz w:val="22"/>
        </w:rPr>
        <w:fldChar w:fldCharType="begin">
          <w:ffData>
            <w:name w:val="Text1"/>
            <w:enabled/>
            <w:calcOnExit w:val="0"/>
            <w:textInput/>
          </w:ffData>
        </w:fldChar>
      </w:r>
      <w:r w:rsidRPr="002E722C">
        <w:rPr>
          <w:rFonts w:ascii="Arial" w:hAnsi="Arial" w:cs="Arial"/>
          <w:sz w:val="22"/>
        </w:rPr>
        <w:instrText xml:space="preserve"> FORMTEXT </w:instrText>
      </w:r>
      <w:r w:rsidRPr="002E722C">
        <w:rPr>
          <w:rFonts w:ascii="Arial" w:hAnsi="Arial" w:cs="Arial"/>
          <w:sz w:val="22"/>
        </w:rPr>
      </w:r>
      <w:r w:rsidRPr="002E722C">
        <w:rPr>
          <w:rFonts w:ascii="Arial" w:hAnsi="Arial" w:cs="Arial"/>
          <w:sz w:val="22"/>
        </w:rPr>
        <w:fldChar w:fldCharType="separate"/>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hAnsi="Arial" w:cs="Arial"/>
          <w:sz w:val="22"/>
        </w:rPr>
        <w:fldChar w:fldCharType="end"/>
      </w:r>
      <w:r w:rsidRPr="002E722C">
        <w:rPr>
          <w:rFonts w:ascii="Arial" w:hAnsi="Arial" w:cs="Arial"/>
          <w:sz w:val="22"/>
        </w:rPr>
        <w:t xml:space="preserve">, </w:t>
      </w:r>
      <w:r w:rsidRPr="002E722C">
        <w:rPr>
          <w:rFonts w:ascii="Arial" w:hAnsi="Arial" w:cs="Arial"/>
          <w:sz w:val="22"/>
        </w:rPr>
        <w:fldChar w:fldCharType="begin">
          <w:ffData>
            <w:name w:val="Text1"/>
            <w:enabled/>
            <w:calcOnExit w:val="0"/>
            <w:textInput/>
          </w:ffData>
        </w:fldChar>
      </w:r>
      <w:r w:rsidRPr="002E722C">
        <w:rPr>
          <w:rFonts w:ascii="Arial" w:hAnsi="Arial" w:cs="Arial"/>
          <w:sz w:val="22"/>
        </w:rPr>
        <w:instrText xml:space="preserve"> FORMTEXT </w:instrText>
      </w:r>
      <w:r w:rsidRPr="002E722C">
        <w:rPr>
          <w:rFonts w:ascii="Arial" w:hAnsi="Arial" w:cs="Arial"/>
          <w:sz w:val="22"/>
        </w:rPr>
      </w:r>
      <w:r w:rsidRPr="002E722C">
        <w:rPr>
          <w:rFonts w:ascii="Arial" w:hAnsi="Arial" w:cs="Arial"/>
          <w:sz w:val="22"/>
        </w:rPr>
        <w:fldChar w:fldCharType="separate"/>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hAnsi="Arial" w:cs="Arial"/>
          <w:sz w:val="22"/>
        </w:rPr>
        <w:fldChar w:fldCharType="end"/>
      </w:r>
    </w:p>
    <w:p w:rsidR="00DA6F80" w:rsidRPr="002E722C" w:rsidRDefault="00DA6F80" w:rsidP="00DA6F80">
      <w:pPr>
        <w:tabs>
          <w:tab w:val="left" w:pos="426"/>
          <w:tab w:val="left" w:pos="4320"/>
        </w:tabs>
        <w:jc w:val="both"/>
        <w:rPr>
          <w:rFonts w:ascii="Arial" w:hAnsi="Arial" w:cs="Arial"/>
          <w:sz w:val="22"/>
        </w:rPr>
      </w:pPr>
      <w:r w:rsidRPr="002E722C">
        <w:rPr>
          <w:rFonts w:ascii="Arial" w:hAnsi="Arial" w:cs="Arial"/>
          <w:sz w:val="22"/>
        </w:rPr>
        <w:t>Der Vorsitzende:</w:t>
      </w:r>
      <w:r w:rsidRPr="002E722C">
        <w:rPr>
          <w:rFonts w:ascii="Arial" w:hAnsi="Arial" w:cs="Arial"/>
          <w:sz w:val="22"/>
        </w:rPr>
        <w:tab/>
        <w:t>Der Protokollführer:</w:t>
      </w:r>
    </w:p>
    <w:p w:rsidR="00DA6F80" w:rsidRPr="002E722C" w:rsidRDefault="00DA6F80" w:rsidP="007B34A4">
      <w:pPr>
        <w:tabs>
          <w:tab w:val="left" w:pos="426"/>
          <w:tab w:val="left" w:pos="4320"/>
        </w:tabs>
        <w:spacing w:before="720"/>
        <w:jc w:val="both"/>
        <w:rPr>
          <w:rFonts w:ascii="Arial" w:hAnsi="Arial" w:cs="Arial"/>
          <w:sz w:val="22"/>
        </w:rPr>
      </w:pPr>
      <w:r w:rsidRPr="002E722C">
        <w:rPr>
          <w:rFonts w:ascii="Arial" w:hAnsi="Arial" w:cs="Arial"/>
          <w:sz w:val="22"/>
        </w:rPr>
        <w:t>..........................................</w:t>
      </w:r>
      <w:r w:rsidRPr="002E722C">
        <w:rPr>
          <w:rFonts w:ascii="Arial" w:hAnsi="Arial" w:cs="Arial"/>
          <w:sz w:val="22"/>
        </w:rPr>
        <w:tab/>
        <w:t>..........................................</w:t>
      </w:r>
    </w:p>
    <w:p w:rsidR="00DA6F80" w:rsidRPr="002E722C" w:rsidRDefault="00DA6F80" w:rsidP="00DA6F80">
      <w:pPr>
        <w:tabs>
          <w:tab w:val="left" w:pos="426"/>
          <w:tab w:val="left" w:pos="4320"/>
        </w:tabs>
        <w:jc w:val="both"/>
        <w:rPr>
          <w:rFonts w:ascii="Arial" w:hAnsi="Arial" w:cs="Arial"/>
          <w:sz w:val="22"/>
        </w:rPr>
      </w:pPr>
      <w:r w:rsidRPr="002E722C">
        <w:rPr>
          <w:rFonts w:ascii="Arial" w:hAnsi="Arial" w:cs="Arial"/>
          <w:sz w:val="22"/>
        </w:rPr>
        <w:fldChar w:fldCharType="begin">
          <w:ffData>
            <w:name w:val="Text1"/>
            <w:enabled/>
            <w:calcOnExit w:val="0"/>
            <w:textInput/>
          </w:ffData>
        </w:fldChar>
      </w:r>
      <w:r w:rsidRPr="002E722C">
        <w:rPr>
          <w:rFonts w:ascii="Arial" w:hAnsi="Arial" w:cs="Arial"/>
          <w:sz w:val="22"/>
        </w:rPr>
        <w:instrText xml:space="preserve"> FORMTEXT </w:instrText>
      </w:r>
      <w:r w:rsidRPr="002E722C">
        <w:rPr>
          <w:rFonts w:ascii="Arial" w:hAnsi="Arial" w:cs="Arial"/>
          <w:sz w:val="22"/>
        </w:rPr>
      </w:r>
      <w:r w:rsidRPr="002E722C">
        <w:rPr>
          <w:rFonts w:ascii="Arial" w:hAnsi="Arial" w:cs="Arial"/>
          <w:sz w:val="22"/>
        </w:rPr>
        <w:fldChar w:fldCharType="separate"/>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hAnsi="Arial" w:cs="Arial"/>
          <w:sz w:val="22"/>
        </w:rPr>
        <w:fldChar w:fldCharType="end"/>
      </w:r>
      <w:r w:rsidRPr="002E722C">
        <w:rPr>
          <w:rFonts w:ascii="Arial" w:hAnsi="Arial" w:cs="Arial"/>
          <w:sz w:val="22"/>
        </w:rPr>
        <w:tab/>
      </w:r>
      <w:r w:rsidRPr="002E722C">
        <w:rPr>
          <w:rFonts w:ascii="Arial" w:hAnsi="Arial" w:cs="Arial"/>
          <w:sz w:val="22"/>
        </w:rPr>
        <w:fldChar w:fldCharType="begin">
          <w:ffData>
            <w:name w:val="Text1"/>
            <w:enabled/>
            <w:calcOnExit w:val="0"/>
            <w:textInput/>
          </w:ffData>
        </w:fldChar>
      </w:r>
      <w:r w:rsidRPr="002E722C">
        <w:rPr>
          <w:rFonts w:ascii="Arial" w:hAnsi="Arial" w:cs="Arial"/>
          <w:sz w:val="22"/>
        </w:rPr>
        <w:instrText xml:space="preserve"> FORMTEXT </w:instrText>
      </w:r>
      <w:r w:rsidRPr="002E722C">
        <w:rPr>
          <w:rFonts w:ascii="Arial" w:hAnsi="Arial" w:cs="Arial"/>
          <w:sz w:val="22"/>
        </w:rPr>
      </w:r>
      <w:r w:rsidRPr="002E722C">
        <w:rPr>
          <w:rFonts w:ascii="Arial" w:hAnsi="Arial" w:cs="Arial"/>
          <w:sz w:val="22"/>
        </w:rPr>
        <w:fldChar w:fldCharType="separate"/>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eastAsia="MS Mincho" w:hAnsi="Arial" w:cs="Arial"/>
          <w:noProof/>
          <w:sz w:val="22"/>
        </w:rPr>
        <w:t> </w:t>
      </w:r>
      <w:r w:rsidRPr="002E722C">
        <w:rPr>
          <w:rFonts w:ascii="Arial" w:hAnsi="Arial" w:cs="Arial"/>
          <w:sz w:val="22"/>
        </w:rPr>
        <w:fldChar w:fldCharType="end"/>
      </w:r>
    </w:p>
    <w:p w:rsidR="005B690F" w:rsidRPr="00A2655F" w:rsidRDefault="005B690F" w:rsidP="005B690F">
      <w:pPr>
        <w:tabs>
          <w:tab w:val="left" w:pos="426"/>
        </w:tabs>
        <w:jc w:val="both"/>
        <w:rPr>
          <w:rFonts w:ascii="Arial" w:hAnsi="Arial"/>
          <w:sz w:val="22"/>
          <w:u w:val="single"/>
        </w:rPr>
      </w:pPr>
      <w:r w:rsidRPr="00A2655F">
        <w:rPr>
          <w:rFonts w:ascii="Arial" w:hAnsi="Arial"/>
          <w:sz w:val="22"/>
          <w:u w:val="single"/>
        </w:rPr>
        <w:br w:type="page"/>
      </w:r>
      <w:r w:rsidRPr="00A2655F">
        <w:rPr>
          <w:rFonts w:ascii="Arial" w:hAnsi="Arial"/>
          <w:sz w:val="22"/>
          <w:u w:val="single"/>
        </w:rPr>
        <w:lastRenderedPageBreak/>
        <w:t>Erläuterungen</w:t>
      </w:r>
    </w:p>
    <w:p w:rsidR="005B690F" w:rsidRPr="00A2655F" w:rsidRDefault="005B690F" w:rsidP="005B690F">
      <w:pPr>
        <w:tabs>
          <w:tab w:val="left" w:pos="426"/>
        </w:tabs>
        <w:jc w:val="both"/>
        <w:rPr>
          <w:rFonts w:ascii="Arial" w:hAnsi="Arial"/>
          <w:sz w:val="22"/>
        </w:rPr>
      </w:pPr>
    </w:p>
    <w:p w:rsidR="005B690F" w:rsidRPr="00A2655F" w:rsidRDefault="005B690F" w:rsidP="005B690F">
      <w:pPr>
        <w:tabs>
          <w:tab w:val="left" w:pos="426"/>
        </w:tabs>
        <w:jc w:val="both"/>
        <w:rPr>
          <w:rFonts w:ascii="Arial" w:hAnsi="Arial"/>
          <w:sz w:val="22"/>
        </w:rPr>
      </w:pPr>
    </w:p>
    <w:p w:rsidR="005B690F" w:rsidRPr="00A2655F" w:rsidRDefault="00D630B0" w:rsidP="00D630B0">
      <w:pPr>
        <w:tabs>
          <w:tab w:val="left" w:pos="426"/>
        </w:tabs>
        <w:jc w:val="both"/>
        <w:textAlignment w:val="baseline"/>
        <w:rPr>
          <w:rFonts w:ascii="Arial" w:hAnsi="Arial"/>
          <w:sz w:val="22"/>
          <w:u w:val="single"/>
        </w:rPr>
      </w:pPr>
      <w:r>
        <w:rPr>
          <w:rFonts w:ascii="Arial" w:hAnsi="Arial"/>
          <w:sz w:val="22"/>
          <w:u w:val="single"/>
        </w:rPr>
        <w:t>zu Ziff. II</w:t>
      </w:r>
      <w:r w:rsidR="005B690F" w:rsidRPr="00A2655F">
        <w:rPr>
          <w:rFonts w:ascii="Arial" w:hAnsi="Arial"/>
          <w:sz w:val="22"/>
          <w:u w:val="single"/>
        </w:rPr>
        <w:t xml:space="preserve"> </w:t>
      </w:r>
      <w:r>
        <w:rPr>
          <w:rFonts w:ascii="Arial" w:hAnsi="Arial"/>
          <w:sz w:val="22"/>
          <w:u w:val="single"/>
        </w:rPr>
        <w:t>(</w:t>
      </w:r>
      <w:r w:rsidR="005B690F" w:rsidRPr="00A2655F">
        <w:rPr>
          <w:rFonts w:ascii="Arial" w:hAnsi="Arial"/>
          <w:sz w:val="22"/>
          <w:u w:val="single"/>
        </w:rPr>
        <w:t>Zeichnung</w:t>
      </w:r>
      <w:r w:rsidR="005D731B">
        <w:rPr>
          <w:rFonts w:ascii="Arial" w:hAnsi="Arial"/>
          <w:sz w:val="22"/>
          <w:u w:val="single"/>
        </w:rPr>
        <w:t>sscheine</w:t>
      </w:r>
      <w:r>
        <w:rPr>
          <w:rFonts w:ascii="Arial" w:hAnsi="Arial"/>
          <w:sz w:val="22"/>
          <w:u w:val="single"/>
        </w:rPr>
        <w:t>):</w:t>
      </w:r>
    </w:p>
    <w:p w:rsidR="005B690F" w:rsidRPr="00A2655F" w:rsidRDefault="005B690F" w:rsidP="005B690F">
      <w:pPr>
        <w:tabs>
          <w:tab w:val="left" w:pos="426"/>
        </w:tabs>
        <w:jc w:val="both"/>
        <w:rPr>
          <w:rFonts w:ascii="Arial" w:hAnsi="Arial"/>
          <w:sz w:val="22"/>
        </w:rPr>
      </w:pPr>
    </w:p>
    <w:p w:rsidR="005B690F" w:rsidRPr="00A2655F" w:rsidRDefault="005B690F" w:rsidP="005B690F">
      <w:pPr>
        <w:tabs>
          <w:tab w:val="left" w:pos="426"/>
        </w:tabs>
        <w:jc w:val="both"/>
        <w:rPr>
          <w:rFonts w:ascii="Arial" w:hAnsi="Arial"/>
          <w:sz w:val="22"/>
        </w:rPr>
      </w:pPr>
      <w:r w:rsidRPr="00A2655F">
        <w:rPr>
          <w:rFonts w:ascii="Arial" w:hAnsi="Arial"/>
          <w:sz w:val="22"/>
        </w:rPr>
        <w:t>Bei der GmbH ist jeder Gesellschafter und jede Gesellschafterin im Handelsregister einzutragen (Art. 73 Abs. 1 lit. i HRegV).</w:t>
      </w:r>
      <w:r w:rsidR="00181CFE">
        <w:rPr>
          <w:rFonts w:ascii="Arial" w:hAnsi="Arial"/>
          <w:sz w:val="22"/>
        </w:rPr>
        <w:t xml:space="preserve"> </w:t>
      </w:r>
      <w:r w:rsidRPr="00A2655F">
        <w:rPr>
          <w:rFonts w:ascii="Arial" w:hAnsi="Arial"/>
          <w:sz w:val="22"/>
        </w:rPr>
        <w:t>Ist eine Gesellschafterin als Rechtseinheit im schweizerischen Handelsregister eingetragen</w:t>
      </w:r>
      <w:r w:rsidR="00181CFE">
        <w:rPr>
          <w:rFonts w:ascii="Arial" w:hAnsi="Arial"/>
          <w:sz w:val="22"/>
        </w:rPr>
        <w:t>,</w:t>
      </w:r>
      <w:r w:rsidRPr="00A2655F">
        <w:rPr>
          <w:rFonts w:ascii="Arial" w:hAnsi="Arial"/>
          <w:sz w:val="22"/>
        </w:rPr>
        <w:t xml:space="preserve"> braucht es keine weiteren Belege.</w:t>
      </w:r>
      <w:r w:rsidR="00181CFE">
        <w:rPr>
          <w:rFonts w:ascii="Arial" w:hAnsi="Arial"/>
          <w:sz w:val="22"/>
        </w:rPr>
        <w:t xml:space="preserve"> </w:t>
      </w:r>
      <w:r w:rsidRPr="00A2655F">
        <w:rPr>
          <w:rFonts w:ascii="Arial" w:hAnsi="Arial"/>
          <w:sz w:val="22"/>
        </w:rPr>
        <w:t>Hingegen ist das Bestehen einer ausländischen Rechtseinheit durch einen aktuellen beglaubigten Auszug aus dem ausländischen Handelsregister oder durch eine gleichwertige Urkunde zu belegen, wobei im Ausland errichtete öffentliche Urkunden und Beglaubigungen mit einer Bescheinigung der am Errichtungsort zuständigen Behörde versehen sein müssen, die bestätigt, dass sie von der zuständigen Urkundsperson errichtet worden sind, z.B. Apostille (Vgl. Art. 24 und 25 HRegV).</w:t>
      </w:r>
    </w:p>
    <w:p w:rsidR="005B690F" w:rsidRPr="00A2655F" w:rsidRDefault="005B690F" w:rsidP="005B690F">
      <w:pPr>
        <w:tabs>
          <w:tab w:val="left" w:pos="426"/>
        </w:tabs>
        <w:jc w:val="both"/>
        <w:rPr>
          <w:rFonts w:ascii="Arial" w:hAnsi="Arial"/>
          <w:sz w:val="22"/>
          <w:u w:val="single"/>
        </w:rPr>
      </w:pPr>
    </w:p>
    <w:p w:rsidR="005B690F" w:rsidRPr="00A2655F" w:rsidRDefault="005B690F" w:rsidP="005B690F">
      <w:pPr>
        <w:tabs>
          <w:tab w:val="left" w:pos="426"/>
        </w:tabs>
        <w:jc w:val="both"/>
        <w:rPr>
          <w:rFonts w:ascii="Arial" w:hAnsi="Arial"/>
          <w:sz w:val="22"/>
        </w:rPr>
      </w:pPr>
    </w:p>
    <w:p w:rsidR="005B690F" w:rsidRPr="00A2655F" w:rsidRDefault="00D630B0" w:rsidP="005B690F">
      <w:pPr>
        <w:tabs>
          <w:tab w:val="left" w:pos="426"/>
        </w:tabs>
        <w:jc w:val="both"/>
        <w:rPr>
          <w:rFonts w:ascii="Arial" w:hAnsi="Arial"/>
          <w:sz w:val="22"/>
          <w:u w:val="single"/>
        </w:rPr>
      </w:pPr>
      <w:r>
        <w:rPr>
          <w:rFonts w:ascii="Arial" w:hAnsi="Arial"/>
          <w:sz w:val="22"/>
          <w:u w:val="single"/>
        </w:rPr>
        <w:t>zu Ziff. III</w:t>
      </w:r>
      <w:r w:rsidR="005B690F" w:rsidRPr="00A2655F">
        <w:rPr>
          <w:rFonts w:ascii="Arial" w:hAnsi="Arial"/>
          <w:sz w:val="22"/>
          <w:u w:val="single"/>
        </w:rPr>
        <w:t xml:space="preserve"> </w:t>
      </w:r>
      <w:r>
        <w:rPr>
          <w:rFonts w:ascii="Arial" w:hAnsi="Arial"/>
          <w:sz w:val="22"/>
          <w:u w:val="single"/>
        </w:rPr>
        <w:t>(Variante Umwandlung von Eigenkapital):</w:t>
      </w:r>
    </w:p>
    <w:p w:rsidR="005B690F" w:rsidRPr="00A2655F" w:rsidRDefault="005B690F" w:rsidP="005B690F">
      <w:pPr>
        <w:tabs>
          <w:tab w:val="left" w:pos="426"/>
        </w:tabs>
        <w:jc w:val="both"/>
        <w:rPr>
          <w:rFonts w:ascii="Arial" w:hAnsi="Arial"/>
          <w:sz w:val="22"/>
          <w:u w:val="single"/>
        </w:rPr>
      </w:pPr>
    </w:p>
    <w:p w:rsidR="005B690F" w:rsidRPr="00A2655F" w:rsidRDefault="005B690F" w:rsidP="005B690F">
      <w:pPr>
        <w:tabs>
          <w:tab w:val="left" w:pos="426"/>
        </w:tabs>
        <w:jc w:val="both"/>
        <w:rPr>
          <w:rFonts w:ascii="Arial" w:hAnsi="Arial"/>
          <w:sz w:val="22"/>
        </w:rPr>
      </w:pPr>
      <w:r w:rsidRPr="00A2655F">
        <w:rPr>
          <w:rFonts w:ascii="Arial" w:hAnsi="Arial"/>
          <w:sz w:val="22"/>
        </w:rPr>
        <w:t>Die Feststellungen der Geschäftsführer sind dem besonderen Sachverhalt, Ausgabe von „Gratis-Stammanteilen“ anzupassen, und lauten wie folgt:</w:t>
      </w:r>
    </w:p>
    <w:p w:rsidR="005B690F" w:rsidRPr="00D630B0" w:rsidRDefault="005B690F" w:rsidP="005B690F">
      <w:pPr>
        <w:tabs>
          <w:tab w:val="left" w:pos="426"/>
        </w:tabs>
        <w:jc w:val="both"/>
        <w:rPr>
          <w:rFonts w:ascii="Arial" w:hAnsi="Arial"/>
          <w:sz w:val="22"/>
        </w:rPr>
      </w:pPr>
    </w:p>
    <w:p w:rsidR="00181CFE" w:rsidRPr="00D630B0" w:rsidRDefault="00D630B0" w:rsidP="00181CFE">
      <w:pPr>
        <w:spacing w:after="240"/>
        <w:jc w:val="both"/>
        <w:rPr>
          <w:rFonts w:ascii="Arial" w:hAnsi="Arial"/>
          <w:sz w:val="22"/>
        </w:rPr>
      </w:pPr>
      <w:r w:rsidRPr="00D630B0">
        <w:rPr>
          <w:rFonts w:ascii="Arial" w:hAnsi="Arial"/>
          <w:sz w:val="22"/>
        </w:rPr>
        <w:t>"</w:t>
      </w:r>
      <w:r w:rsidR="00181CFE" w:rsidRPr="00D630B0">
        <w:rPr>
          <w:rFonts w:ascii="Arial" w:hAnsi="Arial"/>
          <w:sz w:val="22"/>
        </w:rPr>
        <w:t>Aufgrund dieser Belege stellen die Geschäftsführer einstimmig fest, dass</w:t>
      </w:r>
    </w:p>
    <w:p w:rsidR="005B690F" w:rsidRPr="00D630B0" w:rsidRDefault="005B690F" w:rsidP="00181CFE">
      <w:pPr>
        <w:pStyle w:val="Listenabsatz"/>
        <w:numPr>
          <w:ilvl w:val="0"/>
          <w:numId w:val="9"/>
        </w:numPr>
        <w:tabs>
          <w:tab w:val="left" w:pos="426"/>
        </w:tabs>
        <w:spacing w:after="240"/>
        <w:ind w:left="357" w:hanging="357"/>
        <w:contextualSpacing w:val="0"/>
        <w:jc w:val="both"/>
        <w:rPr>
          <w:rFonts w:ascii="Arial" w:hAnsi="Arial"/>
          <w:sz w:val="22"/>
        </w:rPr>
      </w:pPr>
      <w:r w:rsidRPr="00D630B0">
        <w:rPr>
          <w:rFonts w:ascii="Arial" w:hAnsi="Arial"/>
          <w:sz w:val="22"/>
        </w:rPr>
        <w:t>sämtliche neu ausgegebenen Stammanteile entsprechend dem Kapital</w:t>
      </w:r>
      <w:r w:rsidRPr="00D630B0">
        <w:rPr>
          <w:rFonts w:ascii="Arial" w:hAnsi="Arial"/>
          <w:sz w:val="22"/>
        </w:rPr>
        <w:softHyphen/>
        <w:t>erhöhungsbeschluss der Gesellschafterversammlung gratis zugeteilt sind;</w:t>
      </w:r>
    </w:p>
    <w:p w:rsidR="005B690F" w:rsidRPr="00D630B0" w:rsidRDefault="005B690F" w:rsidP="00181CFE">
      <w:pPr>
        <w:pStyle w:val="Listenabsatz"/>
        <w:numPr>
          <w:ilvl w:val="0"/>
          <w:numId w:val="9"/>
        </w:numPr>
        <w:spacing w:after="240"/>
        <w:ind w:left="357" w:hanging="357"/>
        <w:contextualSpacing w:val="0"/>
        <w:jc w:val="both"/>
        <w:rPr>
          <w:rFonts w:ascii="Arial" w:hAnsi="Arial"/>
          <w:sz w:val="22"/>
        </w:rPr>
      </w:pPr>
      <w:r w:rsidRPr="00D630B0">
        <w:rPr>
          <w:rFonts w:ascii="Arial" w:hAnsi="Arial"/>
          <w:sz w:val="22"/>
        </w:rPr>
        <w:t>die durch Umwandlung von frei verwendbarem Eigenkapital geleisteten Einlagen dem gesamten Ausgabebetrag entsprechen;</w:t>
      </w:r>
    </w:p>
    <w:p w:rsidR="005B690F" w:rsidRPr="00D630B0" w:rsidRDefault="005B690F" w:rsidP="00181CFE">
      <w:pPr>
        <w:pStyle w:val="Listenabsatz"/>
        <w:numPr>
          <w:ilvl w:val="0"/>
          <w:numId w:val="9"/>
        </w:numPr>
        <w:tabs>
          <w:tab w:val="left" w:pos="426"/>
          <w:tab w:val="left" w:pos="851"/>
        </w:tabs>
        <w:spacing w:after="240"/>
        <w:ind w:left="357" w:hanging="357"/>
        <w:contextualSpacing w:val="0"/>
        <w:jc w:val="both"/>
        <w:rPr>
          <w:rFonts w:ascii="Arial" w:hAnsi="Arial"/>
          <w:sz w:val="22"/>
        </w:rPr>
      </w:pPr>
      <w:r w:rsidRPr="00D630B0">
        <w:rPr>
          <w:rFonts w:ascii="Arial" w:hAnsi="Arial"/>
          <w:sz w:val="22"/>
        </w:rPr>
        <w:t>die Einlagen durch Umwandlung von frei verwendbarem Eigenkapital i</w:t>
      </w:r>
      <w:r w:rsidR="0024468C" w:rsidRPr="00D630B0">
        <w:rPr>
          <w:rFonts w:ascii="Arial" w:hAnsi="Arial"/>
          <w:sz w:val="22"/>
        </w:rPr>
        <w:t>m Betrage von CHF </w:t>
      </w:r>
      <w:r w:rsidR="0024468C" w:rsidRPr="00D630B0">
        <w:rPr>
          <w:rFonts w:ascii="Arial" w:hAnsi="Arial" w:cs="Arial"/>
          <w:sz w:val="22"/>
        </w:rPr>
        <w:fldChar w:fldCharType="begin">
          <w:ffData>
            <w:name w:val="Text1"/>
            <w:enabled/>
            <w:calcOnExit w:val="0"/>
            <w:textInput/>
          </w:ffData>
        </w:fldChar>
      </w:r>
      <w:r w:rsidR="0024468C" w:rsidRPr="00D630B0">
        <w:rPr>
          <w:rFonts w:ascii="Arial" w:hAnsi="Arial" w:cs="Arial"/>
          <w:sz w:val="22"/>
        </w:rPr>
        <w:instrText xml:space="preserve"> FORMTEXT </w:instrText>
      </w:r>
      <w:r w:rsidR="0024468C" w:rsidRPr="00D630B0">
        <w:rPr>
          <w:rFonts w:ascii="Arial" w:hAnsi="Arial" w:cs="Arial"/>
          <w:sz w:val="22"/>
        </w:rPr>
      </w:r>
      <w:r w:rsidR="0024468C" w:rsidRPr="00D630B0">
        <w:rPr>
          <w:rFonts w:ascii="Arial" w:hAnsi="Arial" w:cs="Arial"/>
          <w:sz w:val="22"/>
        </w:rPr>
        <w:fldChar w:fldCharType="separate"/>
      </w:r>
      <w:r w:rsidR="0024468C" w:rsidRPr="00D630B0">
        <w:rPr>
          <w:rFonts w:ascii="Arial" w:eastAsia="MS Mincho" w:hAnsi="Arial" w:cs="Arial"/>
          <w:noProof/>
          <w:sz w:val="22"/>
        </w:rPr>
        <w:t> </w:t>
      </w:r>
      <w:r w:rsidR="0024468C" w:rsidRPr="00D630B0">
        <w:rPr>
          <w:rFonts w:ascii="Arial" w:eastAsia="MS Mincho" w:hAnsi="Arial" w:cs="Arial"/>
          <w:noProof/>
          <w:sz w:val="22"/>
        </w:rPr>
        <w:t> </w:t>
      </w:r>
      <w:r w:rsidR="0024468C" w:rsidRPr="00D630B0">
        <w:rPr>
          <w:rFonts w:ascii="Arial" w:eastAsia="MS Mincho" w:hAnsi="Arial" w:cs="Arial"/>
          <w:noProof/>
          <w:sz w:val="22"/>
        </w:rPr>
        <w:t> </w:t>
      </w:r>
      <w:r w:rsidR="0024468C" w:rsidRPr="00D630B0">
        <w:rPr>
          <w:rFonts w:ascii="Arial" w:eastAsia="MS Mincho" w:hAnsi="Arial" w:cs="Arial"/>
          <w:noProof/>
          <w:sz w:val="22"/>
        </w:rPr>
        <w:t> </w:t>
      </w:r>
      <w:r w:rsidR="0024468C" w:rsidRPr="00D630B0">
        <w:rPr>
          <w:rFonts w:ascii="Arial" w:eastAsia="MS Mincho" w:hAnsi="Arial" w:cs="Arial"/>
          <w:noProof/>
          <w:sz w:val="22"/>
        </w:rPr>
        <w:t> </w:t>
      </w:r>
      <w:r w:rsidR="0024468C" w:rsidRPr="00D630B0">
        <w:rPr>
          <w:rFonts w:ascii="Arial" w:hAnsi="Arial" w:cs="Arial"/>
          <w:sz w:val="22"/>
        </w:rPr>
        <w:fldChar w:fldCharType="end"/>
      </w:r>
      <w:r w:rsidRPr="00D630B0">
        <w:rPr>
          <w:rFonts w:ascii="Arial" w:hAnsi="Arial"/>
          <w:sz w:val="22"/>
        </w:rPr>
        <w:t xml:space="preserve"> </w:t>
      </w:r>
      <w:r w:rsidR="0024468C" w:rsidRPr="00D630B0">
        <w:rPr>
          <w:rFonts w:ascii="Arial" w:hAnsi="Arial"/>
          <w:sz w:val="22"/>
        </w:rPr>
        <w:t xml:space="preserve">geleistet wurden </w:t>
      </w:r>
      <w:r w:rsidRPr="00D630B0">
        <w:rPr>
          <w:rFonts w:ascii="Arial" w:hAnsi="Arial"/>
          <w:sz w:val="22"/>
        </w:rPr>
        <w:t>und damit</w:t>
      </w:r>
      <w:r w:rsidR="003C7639" w:rsidRPr="00D630B0">
        <w:rPr>
          <w:rFonts w:ascii="Arial" w:hAnsi="Arial"/>
          <w:sz w:val="22"/>
        </w:rPr>
        <w:t xml:space="preserve"> </w:t>
      </w:r>
      <w:r w:rsidR="0024468C" w:rsidRPr="00D630B0">
        <w:rPr>
          <w:rFonts w:ascii="Arial" w:hAnsi="Arial"/>
          <w:sz w:val="22"/>
        </w:rPr>
        <w:t xml:space="preserve">die Anforderungen des Gesetzes, </w:t>
      </w:r>
      <w:r w:rsidRPr="00D630B0">
        <w:rPr>
          <w:rFonts w:ascii="Arial" w:hAnsi="Arial"/>
          <w:sz w:val="22"/>
        </w:rPr>
        <w:t xml:space="preserve">der Statuten </w:t>
      </w:r>
      <w:r w:rsidR="0024468C" w:rsidRPr="00D630B0">
        <w:rPr>
          <w:rFonts w:ascii="Arial" w:hAnsi="Arial"/>
          <w:sz w:val="22"/>
        </w:rPr>
        <w:t>und</w:t>
      </w:r>
      <w:r w:rsidRPr="00D630B0">
        <w:rPr>
          <w:rFonts w:ascii="Arial" w:hAnsi="Arial"/>
          <w:sz w:val="22"/>
        </w:rPr>
        <w:t xml:space="preserve"> des Gesellschafter</w:t>
      </w:r>
      <w:r w:rsidR="0024468C" w:rsidRPr="00D630B0">
        <w:rPr>
          <w:rFonts w:ascii="Arial" w:hAnsi="Arial"/>
          <w:sz w:val="22"/>
        </w:rPr>
        <w:t>versammlungs-</w:t>
      </w:r>
      <w:r w:rsidRPr="00D630B0">
        <w:rPr>
          <w:rFonts w:ascii="Arial" w:hAnsi="Arial"/>
          <w:sz w:val="22"/>
        </w:rPr>
        <w:t>beschlusses</w:t>
      </w:r>
      <w:r w:rsidR="0024468C" w:rsidRPr="00D630B0">
        <w:rPr>
          <w:rFonts w:ascii="Arial" w:hAnsi="Arial"/>
          <w:sz w:val="22"/>
        </w:rPr>
        <w:t xml:space="preserve"> an die Leistung der Einlagen im Zeitpunkt der Feststellungen erfüllt sind;</w:t>
      </w:r>
    </w:p>
    <w:p w:rsidR="00472B35" w:rsidRPr="00D630B0" w:rsidRDefault="00472B35" w:rsidP="00472B35">
      <w:pPr>
        <w:pStyle w:val="Listenabsatz"/>
        <w:numPr>
          <w:ilvl w:val="0"/>
          <w:numId w:val="9"/>
        </w:numPr>
        <w:tabs>
          <w:tab w:val="left" w:pos="426"/>
        </w:tabs>
        <w:spacing w:after="240"/>
        <w:ind w:left="357" w:hanging="357"/>
        <w:contextualSpacing w:val="0"/>
        <w:jc w:val="both"/>
        <w:rPr>
          <w:rFonts w:ascii="Arial" w:hAnsi="Arial"/>
          <w:sz w:val="22"/>
        </w:rPr>
      </w:pPr>
      <w:r w:rsidRPr="00D630B0">
        <w:rPr>
          <w:rFonts w:ascii="Arial" w:hAnsi="Arial"/>
          <w:sz w:val="22"/>
        </w:rPr>
        <w:t>keine anderen Sacheinlagen, Verrechnungstatbestände oder besonderen Vorteile bestehen, als die in den Belegen genannten;</w:t>
      </w:r>
    </w:p>
    <w:p w:rsidR="0024468C" w:rsidRPr="00D630B0" w:rsidRDefault="00472B35" w:rsidP="00472B35">
      <w:pPr>
        <w:pStyle w:val="Listenabsatz"/>
        <w:numPr>
          <w:ilvl w:val="0"/>
          <w:numId w:val="9"/>
        </w:numPr>
        <w:tabs>
          <w:tab w:val="left" w:pos="426"/>
        </w:tabs>
        <w:spacing w:after="240"/>
        <w:ind w:left="357" w:hanging="357"/>
        <w:contextualSpacing w:val="0"/>
        <w:jc w:val="both"/>
        <w:rPr>
          <w:rFonts w:ascii="Arial" w:hAnsi="Arial"/>
          <w:sz w:val="22"/>
        </w:rPr>
      </w:pPr>
      <w:r w:rsidRPr="00D630B0">
        <w:rPr>
          <w:rFonts w:ascii="Arial" w:hAnsi="Arial"/>
          <w:sz w:val="22"/>
        </w:rPr>
        <w:t>ihnen die Belege, die der Kapitalerhöhung zugrunde liegen, vorgelegen haben.</w:t>
      </w:r>
      <w:r w:rsidR="00D630B0" w:rsidRPr="00D630B0">
        <w:rPr>
          <w:rFonts w:ascii="Arial" w:hAnsi="Arial"/>
          <w:sz w:val="22"/>
        </w:rPr>
        <w:t>"</w:t>
      </w:r>
    </w:p>
    <w:sectPr w:rsidR="0024468C" w:rsidRPr="00D630B0" w:rsidSect="00F81CB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340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3D" w:rsidRDefault="00E47E3D">
      <w:r>
        <w:separator/>
      </w:r>
    </w:p>
  </w:endnote>
  <w:endnote w:type="continuationSeparator" w:id="0">
    <w:p w:rsidR="00E47E3D" w:rsidRDefault="00E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06" w:rsidRDefault="004349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50" w:rsidRPr="006138AE" w:rsidRDefault="00F81CBB" w:rsidP="00835A6B">
    <w:pPr>
      <w:pStyle w:val="Fuzeile"/>
      <w:tabs>
        <w:tab w:val="clear" w:pos="4536"/>
        <w:tab w:val="right" w:pos="7020"/>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262031">
      <w:rPr>
        <w:rFonts w:ascii="Arial" w:hAnsi="Arial" w:cs="Arial"/>
        <w:noProof/>
        <w:sz w:val="16"/>
        <w:szCs w:val="16"/>
      </w:rPr>
      <w:t>14.2_GmbH_Geschäftsführerbeschluss</w:t>
    </w:r>
    <w:r>
      <w:rPr>
        <w:rFonts w:ascii="Arial" w:hAnsi="Arial" w:cs="Arial"/>
        <w:sz w:val="16"/>
        <w:szCs w:val="16"/>
      </w:rPr>
      <w:fldChar w:fldCharType="end"/>
    </w:r>
    <w:r w:rsidR="006138AE">
      <w:rPr>
        <w:rFonts w:ascii="Arial" w:hAnsi="Arial" w:cs="Arial"/>
        <w:sz w:val="16"/>
        <w:szCs w:val="16"/>
      </w:rPr>
      <w:tab/>
    </w:r>
    <w:r w:rsidR="00835A6B" w:rsidRPr="006138AE">
      <w:rPr>
        <w:rFonts w:ascii="Arial" w:hAnsi="Arial" w:cs="Arial"/>
        <w:sz w:val="16"/>
        <w:szCs w:val="16"/>
      </w:rPr>
      <w:tab/>
    </w:r>
    <w:r w:rsidR="00590450" w:rsidRPr="006138AE">
      <w:rPr>
        <w:rFonts w:ascii="Arial" w:hAnsi="Arial" w:cs="Arial"/>
        <w:sz w:val="16"/>
        <w:szCs w:val="16"/>
      </w:rPr>
      <w:t xml:space="preserve">- </w:t>
    </w:r>
    <w:r w:rsidR="00590450" w:rsidRPr="006138AE">
      <w:rPr>
        <w:rStyle w:val="Seitenzahl"/>
        <w:rFonts w:ascii="Arial" w:hAnsi="Arial" w:cs="Arial"/>
        <w:sz w:val="16"/>
        <w:szCs w:val="16"/>
      </w:rPr>
      <w:fldChar w:fldCharType="begin"/>
    </w:r>
    <w:r w:rsidR="00590450" w:rsidRPr="006138AE">
      <w:rPr>
        <w:rStyle w:val="Seitenzahl"/>
        <w:rFonts w:ascii="Arial" w:hAnsi="Arial" w:cs="Arial"/>
        <w:sz w:val="16"/>
        <w:szCs w:val="16"/>
      </w:rPr>
      <w:instrText xml:space="preserve"> PAGE </w:instrText>
    </w:r>
    <w:r w:rsidR="00590450" w:rsidRPr="006138AE">
      <w:rPr>
        <w:rStyle w:val="Seitenzahl"/>
        <w:rFonts w:ascii="Arial" w:hAnsi="Arial" w:cs="Arial"/>
        <w:sz w:val="16"/>
        <w:szCs w:val="16"/>
      </w:rPr>
      <w:fldChar w:fldCharType="separate"/>
    </w:r>
    <w:r w:rsidR="00434906">
      <w:rPr>
        <w:rStyle w:val="Seitenzahl"/>
        <w:rFonts w:ascii="Arial" w:hAnsi="Arial" w:cs="Arial"/>
        <w:noProof/>
        <w:sz w:val="16"/>
        <w:szCs w:val="16"/>
      </w:rPr>
      <w:t>1</w:t>
    </w:r>
    <w:r w:rsidR="00590450" w:rsidRPr="006138AE">
      <w:rPr>
        <w:rStyle w:val="Seitenzahl"/>
        <w:rFonts w:ascii="Arial" w:hAnsi="Arial" w:cs="Arial"/>
        <w:sz w:val="16"/>
        <w:szCs w:val="16"/>
      </w:rPr>
      <w:fldChar w:fldCharType="end"/>
    </w:r>
    <w:r w:rsidR="00590450" w:rsidRPr="006138AE">
      <w:rPr>
        <w:rStyle w:val="Seitenzahl"/>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06" w:rsidRDefault="004349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3D" w:rsidRDefault="00E47E3D">
      <w:r>
        <w:separator/>
      </w:r>
    </w:p>
  </w:footnote>
  <w:footnote w:type="continuationSeparator" w:id="0">
    <w:p w:rsidR="00E47E3D" w:rsidRDefault="00E4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06" w:rsidRDefault="00434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06" w:rsidRDefault="004349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06" w:rsidRDefault="00434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533"/>
    <w:multiLevelType w:val="hybridMultilevel"/>
    <w:tmpl w:val="7DC8C312"/>
    <w:lvl w:ilvl="0" w:tplc="42424918">
      <w:start w:val="1"/>
      <w:numFmt w:val="decimal"/>
      <w:lvlText w:val="%1."/>
      <w:lvlJc w:val="left"/>
      <w:pPr>
        <w:ind w:left="792" w:hanging="432"/>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0C0BC8"/>
    <w:multiLevelType w:val="hybridMultilevel"/>
    <w:tmpl w:val="25547774"/>
    <w:lvl w:ilvl="0" w:tplc="26725C30">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B20E7"/>
    <w:multiLevelType w:val="hybridMultilevel"/>
    <w:tmpl w:val="357C271C"/>
    <w:lvl w:ilvl="0" w:tplc="AF725E8C">
      <w:start w:val="1"/>
      <w:numFmt w:val="bullet"/>
      <w:lvlText w:val="-"/>
      <w:lvlJc w:val="left"/>
      <w:pPr>
        <w:tabs>
          <w:tab w:val="num" w:pos="420"/>
        </w:tabs>
        <w:ind w:left="420" w:hanging="420"/>
      </w:pPr>
      <w:rPr>
        <w:rFonts w:ascii="Arial" w:eastAsia="Times New Roman" w:hAnsi="Arial" w:cs="Arial" w:hint="default"/>
        <w:sz w:val="22"/>
      </w:rPr>
    </w:lvl>
    <w:lvl w:ilvl="1" w:tplc="42CE4E52">
      <w:numFmt w:val="bullet"/>
      <w:lvlText w:val=""/>
      <w:lvlJc w:val="left"/>
      <w:pPr>
        <w:tabs>
          <w:tab w:val="num" w:pos="1080"/>
        </w:tabs>
        <w:ind w:left="1080" w:hanging="360"/>
      </w:pPr>
      <w:rPr>
        <w:rFonts w:ascii="Symbol" w:eastAsia="Times New Roman" w:hAnsi="Symbol" w:cs="Times New Roman" w:hint="default"/>
        <w:i/>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7F12B5"/>
    <w:multiLevelType w:val="hybridMultilevel"/>
    <w:tmpl w:val="B9660A52"/>
    <w:lvl w:ilvl="0" w:tplc="35241026">
      <w:start w:val="1"/>
      <w:numFmt w:val="decimal"/>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3B6EEC"/>
    <w:multiLevelType w:val="hybridMultilevel"/>
    <w:tmpl w:val="86804A34"/>
    <w:lvl w:ilvl="0" w:tplc="9DEA8AEC">
      <w:numFmt w:val="bullet"/>
      <w:lvlText w:val="-"/>
      <w:lvlJc w:val="left"/>
      <w:pPr>
        <w:ind w:left="792" w:hanging="432"/>
      </w:pPr>
      <w:rPr>
        <w:rFonts w:ascii="Arial" w:eastAsia="Times New Roman" w:hAnsi="Arial" w:cs="Arial" w:hint="default"/>
      </w:rPr>
    </w:lvl>
    <w:lvl w:ilvl="1" w:tplc="22EC1F04">
      <w:numFmt w:val="bullet"/>
      <w:lvlText w:val=""/>
      <w:lvlJc w:val="left"/>
      <w:pPr>
        <w:ind w:left="1440" w:hanging="360"/>
      </w:pPr>
      <w:rPr>
        <w:rFonts w:ascii="Symbol" w:eastAsia="Times New Roman" w:hAnsi="Symbol"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362142"/>
    <w:multiLevelType w:val="hybridMultilevel"/>
    <w:tmpl w:val="005AC2CE"/>
    <w:lvl w:ilvl="0" w:tplc="22F6AB12">
      <w:start w:val="2"/>
      <w:numFmt w:val="bullet"/>
      <w:lvlText w:val="-"/>
      <w:lvlJc w:val="left"/>
      <w:pPr>
        <w:tabs>
          <w:tab w:val="num" w:pos="360"/>
        </w:tabs>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6" w15:restartNumberingAfterBreak="0">
    <w:nsid w:val="36B574E6"/>
    <w:multiLevelType w:val="hybridMultilevel"/>
    <w:tmpl w:val="B6601F2C"/>
    <w:lvl w:ilvl="0" w:tplc="26CCDD0C">
      <w:start w:val="4"/>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2AD1868"/>
    <w:multiLevelType w:val="hybridMultilevel"/>
    <w:tmpl w:val="F8E615D6"/>
    <w:lvl w:ilvl="0" w:tplc="AF725E8C">
      <w:start w:val="1"/>
      <w:numFmt w:val="bullet"/>
      <w:lvlText w:val="-"/>
      <w:lvlJc w:val="left"/>
      <w:pPr>
        <w:ind w:left="720" w:hanging="360"/>
      </w:pPr>
      <w:rPr>
        <w:rFonts w:ascii="Arial" w:eastAsia="Times New Roman" w:hAnsi="Arial" w:cs="Arial" w:hint="default"/>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B4B4BE0"/>
    <w:multiLevelType w:val="hybridMultilevel"/>
    <w:tmpl w:val="2C9CC194"/>
    <w:lvl w:ilvl="0" w:tplc="CEBEEAD8">
      <w:start w:val="5"/>
      <w:numFmt w:val="bullet"/>
      <w:lvlText w:val="-"/>
      <w:lvlJc w:val="left"/>
      <w:pPr>
        <w:tabs>
          <w:tab w:val="num" w:pos="360"/>
        </w:tabs>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9" w15:restartNumberingAfterBreak="0">
    <w:nsid w:val="7C1B5DBC"/>
    <w:multiLevelType w:val="hybridMultilevel"/>
    <w:tmpl w:val="D7AC632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5"/>
  </w:num>
  <w:num w:numId="5">
    <w:abstractNumId w:val="2"/>
  </w:num>
  <w:num w:numId="6">
    <w:abstractNumId w:val="7"/>
  </w:num>
  <w:num w:numId="7">
    <w:abstractNumId w:val="4"/>
  </w:num>
  <w:num w:numId="8">
    <w:abstractNumId w:val="6"/>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E"/>
    <w:rsid w:val="00012E19"/>
    <w:rsid w:val="000551A3"/>
    <w:rsid w:val="00072741"/>
    <w:rsid w:val="00077326"/>
    <w:rsid w:val="00084FE1"/>
    <w:rsid w:val="000F2752"/>
    <w:rsid w:val="00181CFE"/>
    <w:rsid w:val="00184F43"/>
    <w:rsid w:val="002140C1"/>
    <w:rsid w:val="0024468C"/>
    <w:rsid w:val="00262031"/>
    <w:rsid w:val="00262E98"/>
    <w:rsid w:val="00276121"/>
    <w:rsid w:val="002B098E"/>
    <w:rsid w:val="002B308B"/>
    <w:rsid w:val="002D14B7"/>
    <w:rsid w:val="003A58B3"/>
    <w:rsid w:val="003C21A9"/>
    <w:rsid w:val="003C7639"/>
    <w:rsid w:val="003D51D8"/>
    <w:rsid w:val="00420069"/>
    <w:rsid w:val="00423F66"/>
    <w:rsid w:val="004252A7"/>
    <w:rsid w:val="00434906"/>
    <w:rsid w:val="00472B35"/>
    <w:rsid w:val="004A0CD4"/>
    <w:rsid w:val="004D4F41"/>
    <w:rsid w:val="005005F9"/>
    <w:rsid w:val="00502ED7"/>
    <w:rsid w:val="00515460"/>
    <w:rsid w:val="0053144E"/>
    <w:rsid w:val="005370AF"/>
    <w:rsid w:val="00580845"/>
    <w:rsid w:val="005833DA"/>
    <w:rsid w:val="00590450"/>
    <w:rsid w:val="005B0CDA"/>
    <w:rsid w:val="005B618E"/>
    <w:rsid w:val="005B690F"/>
    <w:rsid w:val="005C7BFF"/>
    <w:rsid w:val="005D294E"/>
    <w:rsid w:val="005D731B"/>
    <w:rsid w:val="005E5D87"/>
    <w:rsid w:val="005F3BBD"/>
    <w:rsid w:val="006138AE"/>
    <w:rsid w:val="006179FE"/>
    <w:rsid w:val="006D4068"/>
    <w:rsid w:val="00716DA3"/>
    <w:rsid w:val="00740130"/>
    <w:rsid w:val="0076089B"/>
    <w:rsid w:val="007B34A4"/>
    <w:rsid w:val="007D2F57"/>
    <w:rsid w:val="00816D09"/>
    <w:rsid w:val="00835A6B"/>
    <w:rsid w:val="00841639"/>
    <w:rsid w:val="00874BAF"/>
    <w:rsid w:val="0097716C"/>
    <w:rsid w:val="009C06AD"/>
    <w:rsid w:val="00A14FEC"/>
    <w:rsid w:val="00A2655F"/>
    <w:rsid w:val="00A45A19"/>
    <w:rsid w:val="00A90858"/>
    <w:rsid w:val="00B23FFD"/>
    <w:rsid w:val="00B257B7"/>
    <w:rsid w:val="00BD543E"/>
    <w:rsid w:val="00C670D6"/>
    <w:rsid w:val="00C750D6"/>
    <w:rsid w:val="00C77435"/>
    <w:rsid w:val="00CD507E"/>
    <w:rsid w:val="00D22BEE"/>
    <w:rsid w:val="00D52054"/>
    <w:rsid w:val="00D53919"/>
    <w:rsid w:val="00D630B0"/>
    <w:rsid w:val="00D71AA3"/>
    <w:rsid w:val="00DA6F80"/>
    <w:rsid w:val="00DD153E"/>
    <w:rsid w:val="00DF1807"/>
    <w:rsid w:val="00E17C24"/>
    <w:rsid w:val="00E2121C"/>
    <w:rsid w:val="00E25A49"/>
    <w:rsid w:val="00E45F5F"/>
    <w:rsid w:val="00E47E3D"/>
    <w:rsid w:val="00E54086"/>
    <w:rsid w:val="00E95645"/>
    <w:rsid w:val="00EE146C"/>
    <w:rsid w:val="00F81CBB"/>
    <w:rsid w:val="00F9793E"/>
    <w:rsid w:val="00FB2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4086"/>
    <w:pPr>
      <w:overflowPunct w:val="0"/>
      <w:autoSpaceDE w:val="0"/>
      <w:autoSpaceDN w:val="0"/>
      <w:adjustRightInd w:val="0"/>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52A7"/>
    <w:pPr>
      <w:tabs>
        <w:tab w:val="center" w:pos="4536"/>
        <w:tab w:val="right" w:pos="9072"/>
      </w:tabs>
    </w:pPr>
  </w:style>
  <w:style w:type="paragraph" w:styleId="Fuzeile">
    <w:name w:val="footer"/>
    <w:basedOn w:val="Standard"/>
    <w:rsid w:val="004252A7"/>
    <w:pPr>
      <w:tabs>
        <w:tab w:val="center" w:pos="4536"/>
        <w:tab w:val="right" w:pos="9072"/>
      </w:tabs>
    </w:pPr>
  </w:style>
  <w:style w:type="character" w:styleId="Seitenzahl">
    <w:name w:val="page number"/>
    <w:basedOn w:val="Absatz-Standardschriftart"/>
    <w:rsid w:val="004252A7"/>
  </w:style>
  <w:style w:type="paragraph" w:styleId="Sprechblasentext">
    <w:name w:val="Balloon Text"/>
    <w:basedOn w:val="Standard"/>
    <w:semiHidden/>
    <w:rsid w:val="006D4068"/>
    <w:rPr>
      <w:rFonts w:ascii="Tahoma" w:hAnsi="Tahoma" w:cs="Tahoma"/>
      <w:sz w:val="16"/>
      <w:szCs w:val="16"/>
    </w:rPr>
  </w:style>
  <w:style w:type="paragraph" w:styleId="Listenabsatz">
    <w:name w:val="List Paragraph"/>
    <w:basedOn w:val="Standard"/>
    <w:uiPriority w:val="34"/>
    <w:qFormat/>
    <w:rsid w:val="003A5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71115">
      <w:bodyDiv w:val="1"/>
      <w:marLeft w:val="0"/>
      <w:marRight w:val="0"/>
      <w:marTop w:val="0"/>
      <w:marBottom w:val="0"/>
      <w:divBdr>
        <w:top w:val="none" w:sz="0" w:space="0" w:color="auto"/>
        <w:left w:val="none" w:sz="0" w:space="0" w:color="auto"/>
        <w:bottom w:val="none" w:sz="0" w:space="0" w:color="auto"/>
        <w:right w:val="none" w:sz="0" w:space="0" w:color="auto"/>
      </w:divBdr>
    </w:div>
    <w:div w:id="1482234919">
      <w:bodyDiv w:val="1"/>
      <w:marLeft w:val="0"/>
      <w:marRight w:val="0"/>
      <w:marTop w:val="0"/>
      <w:marBottom w:val="0"/>
      <w:divBdr>
        <w:top w:val="none" w:sz="0" w:space="0" w:color="auto"/>
        <w:left w:val="none" w:sz="0" w:space="0" w:color="auto"/>
        <w:bottom w:val="none" w:sz="0" w:space="0" w:color="auto"/>
        <w:right w:val="none" w:sz="0" w:space="0" w:color="auto"/>
      </w:divBdr>
    </w:div>
    <w:div w:id="17797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D2D7-701F-4621-BCBC-EC406653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1161</Words>
  <Characters>8827</Characters>
  <Application>Microsoft Office Word</Application>
  <DocSecurity>0</DocSecurity>
  <Lines>73</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2022-12-19T14:56:00Z</dcterms:created>
  <dcterms:modified xsi:type="dcterms:W3CDTF">2022-12-19T14:57:00Z</dcterms:modified>
</cp:coreProperties>
</file>